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010BE">
      <w:pPr>
        <w:snapToGrid w:val="0"/>
        <w:spacing w:after="312" w:afterLines="100" w:line="288" w:lineRule="auto"/>
        <w:jc w:val="center"/>
        <w:rPr>
          <w:rFonts w:ascii="黑体" w:hAnsi="黑体" w:eastAsia="黑体" w:cs="仿宋"/>
          <w:b w:val="0"/>
          <w:bCs w:val="0"/>
          <w:sz w:val="32"/>
          <w:szCs w:val="32"/>
        </w:rPr>
      </w:pPr>
      <w:bookmarkStart w:id="0" w:name="_Hlk154499126"/>
      <w:bookmarkEnd w:id="0"/>
      <w:r>
        <w:rPr>
          <w:rFonts w:ascii="仿宋" w:hAnsi="仿宋" w:eastAsia="仿宋" w:cs="Times New Roman"/>
          <w:b w:val="0"/>
          <w:bCs w:val="0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4144010</wp:posOffset>
            </wp:positionH>
            <wp:positionV relativeFrom="paragraph">
              <wp:posOffset>504825</wp:posOffset>
            </wp:positionV>
            <wp:extent cx="1086485" cy="1558925"/>
            <wp:effectExtent l="0" t="0" r="31115" b="41275"/>
            <wp:wrapTight wrapText="bothSides">
              <wp:wrapPolygon>
                <wp:start x="0" y="0"/>
                <wp:lineTo x="0" y="21116"/>
                <wp:lineTo x="21209" y="21116"/>
                <wp:lineTo x="21209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155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仿宋"/>
          <w:b w:val="0"/>
          <w:bCs w:val="0"/>
          <w:sz w:val="32"/>
          <w:szCs w:val="32"/>
        </w:rPr>
        <w:t>魏博文</w:t>
      </w:r>
    </w:p>
    <w:p w14:paraId="5C477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420" w:firstLineChars="200"/>
        <w:textAlignment w:val="auto"/>
        <w:rPr>
          <w:rFonts w:ascii="Times New Roman" w:hAnsi="Times New Roman" w:eastAsia="仿宋" w:cs="Times New Roman"/>
          <w:szCs w:val="22"/>
        </w:rPr>
      </w:pPr>
      <w:r>
        <w:rPr>
          <w:rFonts w:hint="eastAsia" w:ascii="Times New Roman" w:hAnsi="Times New Roman" w:eastAsia="仿宋" w:cs="Times New Roman"/>
          <w:szCs w:val="22"/>
        </w:rPr>
        <w:t>魏博文，博士、教授</w:t>
      </w:r>
      <w:r>
        <w:rPr>
          <w:rFonts w:hint="eastAsia" w:ascii="Times New Roman" w:hAnsi="Times New Roman" w:eastAsia="仿宋" w:cs="Times New Roman"/>
          <w:szCs w:val="22"/>
          <w:lang w:val="en-US" w:eastAsia="zh-Hans"/>
        </w:rPr>
        <w:t>、博士生导师，主要从事水工建筑物服役行为信息处治、监控预警和风险评估等基础设施智慧运维管控技术研究</w:t>
      </w:r>
      <w:r>
        <w:rPr>
          <w:rFonts w:hint="default" w:ascii="Times New Roman" w:hAnsi="Times New Roman" w:eastAsia="仿宋" w:cs="Times New Roman"/>
          <w:szCs w:val="22"/>
          <w:lang w:eastAsia="zh-Hans"/>
        </w:rPr>
        <w:t>，</w:t>
      </w:r>
      <w:r>
        <w:rPr>
          <w:rFonts w:hint="eastAsia" w:ascii="Times New Roman" w:hAnsi="Times New Roman" w:eastAsia="仿宋" w:cs="Times New Roman"/>
          <w:szCs w:val="22"/>
        </w:rPr>
        <w:t>现任南昌大学水利工程系主任，</w:t>
      </w:r>
      <w:r>
        <w:rPr>
          <w:rFonts w:hint="eastAsia" w:ascii="Times New Roman" w:hAnsi="Times New Roman" w:eastAsia="仿宋" w:cs="Times New Roman"/>
          <w:szCs w:val="22"/>
          <w:lang w:val="en-US" w:eastAsia="zh-CN"/>
        </w:rPr>
        <w:t>省部级人才、校级人才</w:t>
      </w:r>
      <w:r>
        <w:rPr>
          <w:rFonts w:hint="eastAsia" w:ascii="Times New Roman" w:hAnsi="Times New Roman" w:eastAsia="仿宋" w:cs="Times New Roman"/>
          <w:szCs w:val="22"/>
        </w:rPr>
        <w:t>，首批江西省高水平本科教学团队负责人，澳大利亚纽卡斯尔大学访问学者，兼任江西省水利学会学术工作委员会主任委员、江西省水利学会常务理事、教育部工程教育认证专家、中国水利教育协会理事、中国水利学会水工结构专委会委员、中国大坝工程学会大坝数值模拟专委会委员等，</w:t>
      </w:r>
      <w:r>
        <w:rPr>
          <w:rFonts w:hint="eastAsia" w:ascii="Times New Roman" w:hAnsi="Times New Roman" w:eastAsia="仿宋" w:cs="Times New Roman"/>
          <w:szCs w:val="22"/>
          <w:lang w:val="en-US" w:eastAsia="zh-CN"/>
        </w:rPr>
        <w:t>主讲《水工建筑物》（省级一流课程）等本科生/研究生课程5门，</w:t>
      </w:r>
      <w:r>
        <w:rPr>
          <w:rFonts w:hint="eastAsia" w:ascii="Times New Roman" w:hAnsi="Times New Roman" w:eastAsia="仿宋" w:cs="Times New Roman"/>
          <w:szCs w:val="22"/>
        </w:rPr>
        <w:t>主持国家自然科学基金项目6项、其他科研课题50余项，发表学术论文100多篇，授权及受理发明专利20余项，</w:t>
      </w:r>
      <w:r>
        <w:rPr>
          <w:rFonts w:hint="eastAsia" w:ascii="Times New Roman" w:hAnsi="Times New Roman" w:eastAsia="仿宋" w:cs="Times New Roman"/>
          <w:szCs w:val="22"/>
          <w:lang w:val="en-US" w:eastAsia="zh-CN"/>
        </w:rPr>
        <w:t>出版学术论著7部，主编“十四五”时期水利类重点建设教材（数字教材）1本，</w:t>
      </w:r>
      <w:r>
        <w:rPr>
          <w:rFonts w:hint="eastAsia" w:ascii="Times New Roman" w:hAnsi="Times New Roman" w:eastAsia="仿宋" w:cs="Times New Roman"/>
          <w:szCs w:val="22"/>
        </w:rPr>
        <w:t>参编行业规范标准3部，荣获省部级教学成果一等奖3项（排位第一2项）、南昌大学教学成果奖最高等级奖励2项（均排位第一），省部级科技进步奖一等奖、二等奖共3项</w:t>
      </w:r>
      <w:r>
        <w:rPr>
          <w:rFonts w:hint="default" w:ascii="Times New Roman" w:hAnsi="Times New Roman" w:eastAsia="仿宋" w:cs="Times New Roman"/>
          <w:szCs w:val="22"/>
        </w:rPr>
        <w:t>，</w:t>
      </w:r>
      <w:r>
        <w:rPr>
          <w:rFonts w:hint="eastAsia" w:ascii="Times New Roman" w:hAnsi="Times New Roman" w:eastAsia="仿宋" w:cs="Times New Roman"/>
          <w:szCs w:val="22"/>
          <w:lang w:val="en-US" w:eastAsia="zh-Hans"/>
        </w:rPr>
        <w:t>共建水利部数字孪生流域建设先行先试优秀案例</w:t>
      </w:r>
      <w:r>
        <w:rPr>
          <w:rFonts w:hint="default" w:ascii="Times New Roman" w:hAnsi="Times New Roman" w:eastAsia="仿宋" w:cs="Times New Roman"/>
          <w:szCs w:val="22"/>
          <w:lang w:eastAsia="zh-Hans"/>
        </w:rPr>
        <w:t>1</w:t>
      </w:r>
      <w:r>
        <w:rPr>
          <w:rFonts w:hint="eastAsia" w:ascii="Times New Roman" w:hAnsi="Times New Roman" w:eastAsia="仿宋" w:cs="Times New Roman"/>
          <w:szCs w:val="22"/>
          <w:lang w:val="en-US" w:eastAsia="zh-Hans"/>
        </w:rPr>
        <w:t>个</w:t>
      </w:r>
      <w:r>
        <w:rPr>
          <w:rFonts w:hint="default" w:ascii="Times New Roman" w:hAnsi="Times New Roman" w:eastAsia="仿宋" w:cs="Times New Roman"/>
          <w:szCs w:val="22"/>
          <w:lang w:eastAsia="zh-Hans"/>
        </w:rPr>
        <w:t>；</w:t>
      </w:r>
      <w:r>
        <w:rPr>
          <w:rFonts w:hint="eastAsia" w:ascii="Times New Roman" w:hAnsi="Times New Roman" w:eastAsia="仿宋" w:cs="Times New Roman"/>
          <w:szCs w:val="22"/>
          <w:lang w:val="en-US" w:eastAsia="zh-Hans"/>
        </w:rPr>
        <w:t>此外</w:t>
      </w:r>
      <w:r>
        <w:rPr>
          <w:rFonts w:hint="default" w:ascii="Times New Roman" w:hAnsi="Times New Roman" w:eastAsia="仿宋" w:cs="Times New Roman"/>
          <w:szCs w:val="22"/>
          <w:lang w:eastAsia="zh-Hans"/>
        </w:rPr>
        <w:t>，</w:t>
      </w:r>
      <w:r>
        <w:rPr>
          <w:rFonts w:hint="eastAsia" w:ascii="仿宋" w:hAnsi="仿宋" w:eastAsia="仿宋" w:cs="Times New Roman"/>
          <w:szCs w:val="22"/>
        </w:rPr>
        <w:t>指导研究生学位论文获高等学校水利类专业优秀研究生学位论文、江西省优秀硕士学位论文4篇</w:t>
      </w:r>
      <w:r>
        <w:rPr>
          <w:rFonts w:hint="default" w:ascii="仿宋" w:hAnsi="仿宋" w:eastAsia="仿宋" w:cs="Times New Roman"/>
          <w:szCs w:val="22"/>
        </w:rPr>
        <w:t>。</w:t>
      </w:r>
    </w:p>
    <w:p w14:paraId="7B161E92">
      <w:pPr>
        <w:adjustRightInd w:val="0"/>
        <w:snapToGrid w:val="0"/>
        <w:spacing w:line="288" w:lineRule="auto"/>
        <w:ind w:firstLine="420" w:firstLineChars="200"/>
        <w:rPr>
          <w:rFonts w:ascii="Times New Roman" w:hAnsi="Times New Roman" w:eastAsia="仿宋" w:cs="Times New Roman"/>
          <w:szCs w:val="22"/>
        </w:rPr>
      </w:pPr>
      <w:r>
        <w:rPr>
          <w:rFonts w:ascii="Times New Roman" w:hAnsi="Times New Roman" w:eastAsia="仿宋" w:cs="Times New Roman"/>
          <w:szCs w:val="22"/>
        </w:rPr>
        <w:t>电子邮箱：bwwei@ncu.edu.cn</w:t>
      </w:r>
    </w:p>
    <w:p w14:paraId="55EAA936">
      <w:pPr>
        <w:snapToGrid w:val="0"/>
        <w:spacing w:before="156" w:beforeLines="50" w:line="288" w:lineRule="auto"/>
        <w:rPr>
          <w:rFonts w:ascii="仿宋" w:hAnsi="仿宋" w:eastAsia="仿宋" w:cs="仿宋"/>
          <w:b/>
          <w:bCs/>
          <w:sz w:val="24"/>
        </w:rPr>
      </w:pPr>
      <w:r>
        <w:rPr>
          <w:rFonts w:ascii="仿宋" w:hAnsi="仿宋" w:eastAsia="仿宋" w:cs="仿宋"/>
          <w:b/>
          <w:bCs/>
          <w:sz w:val="24"/>
        </w:rPr>
        <w:t>教育经历</w:t>
      </w:r>
    </w:p>
    <w:p w14:paraId="79693CB1">
      <w:pPr>
        <w:numPr>
          <w:ilvl w:val="0"/>
          <w:numId w:val="1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ascii="Times New Roman" w:hAnsi="Times New Roman" w:eastAsia="仿宋" w:cs="Times New Roman"/>
          <w:color w:val="000000"/>
          <w:kern w:val="0"/>
          <w:szCs w:val="21"/>
        </w:rPr>
        <w:t>2010.03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-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2013.12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，河海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大学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，水工结构工程，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博士</w:t>
      </w:r>
    </w:p>
    <w:p w14:paraId="7360B896">
      <w:pPr>
        <w:numPr>
          <w:ilvl w:val="0"/>
          <w:numId w:val="1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2006.09-2009.01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南昌大学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水利水电工程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硕士</w:t>
      </w:r>
    </w:p>
    <w:p w14:paraId="3CBB424B">
      <w:pPr>
        <w:numPr>
          <w:ilvl w:val="0"/>
          <w:numId w:val="1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ascii="Times New Roman" w:hAnsi="Times New Roman" w:eastAsia="仿宋" w:cs="Times New Roman"/>
          <w:color w:val="000000"/>
          <w:kern w:val="0"/>
          <w:szCs w:val="21"/>
        </w:rPr>
        <w:t>2000.09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-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2004.06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，南昌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大学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水利水电工程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学士</w:t>
      </w:r>
    </w:p>
    <w:p w14:paraId="0CAA06C0">
      <w:pPr>
        <w:snapToGrid w:val="0"/>
        <w:spacing w:before="156" w:beforeLines="50" w:line="288" w:lineRule="auto"/>
        <w:rPr>
          <w:rFonts w:ascii="仿宋" w:hAnsi="仿宋" w:eastAsia="仿宋" w:cs="仿宋"/>
          <w:b/>
          <w:bCs/>
          <w:sz w:val="24"/>
        </w:rPr>
      </w:pPr>
      <w:r>
        <w:rPr>
          <w:rFonts w:ascii="仿宋" w:hAnsi="仿宋" w:eastAsia="仿宋" w:cs="仿宋"/>
          <w:b/>
          <w:bCs/>
          <w:sz w:val="24"/>
        </w:rPr>
        <w:t>工作经历</w:t>
      </w:r>
    </w:p>
    <w:p w14:paraId="7BA3EB6A">
      <w:pPr>
        <w:numPr>
          <w:ilvl w:val="0"/>
          <w:numId w:val="2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20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19.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12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-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至今，南昌大学，工程建设学院，教授</w:t>
      </w:r>
    </w:p>
    <w:p w14:paraId="019A448D">
      <w:pPr>
        <w:numPr>
          <w:ilvl w:val="0"/>
          <w:numId w:val="2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20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15.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12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-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20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19.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11，南昌大学，建筑工程学院，副教授</w:t>
      </w:r>
    </w:p>
    <w:p w14:paraId="28E6BDFC">
      <w:pPr>
        <w:numPr>
          <w:ilvl w:val="0"/>
          <w:numId w:val="2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201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2.12-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201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5.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11，南昌大学，建筑工程学院，讲师</w:t>
      </w:r>
    </w:p>
    <w:p w14:paraId="7B623837">
      <w:pPr>
        <w:snapToGrid w:val="0"/>
        <w:spacing w:before="156" w:beforeLines="50" w:line="288" w:lineRule="auto"/>
        <w:rPr>
          <w:rFonts w:ascii="Times New Roman" w:hAnsi="Times New Roman" w:eastAsia="仿宋" w:cs="Times New Roman"/>
          <w:b/>
          <w:bCs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>代表性科研项目（限5项）：</w:t>
      </w:r>
    </w:p>
    <w:p w14:paraId="382FBD1F">
      <w:pPr>
        <w:pStyle w:val="9"/>
        <w:numPr>
          <w:ilvl w:val="0"/>
          <w:numId w:val="3"/>
        </w:numPr>
        <w:ind w:firstLineChars="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国家自然科学基金面上项目，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52379125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，碾压混凝土坝加固效能多尺度监控与时变可靠性评估方法，20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24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.01-202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7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.12，主持</w:t>
      </w:r>
    </w:p>
    <w:p w14:paraId="3FA0B974">
      <w:pPr>
        <w:pStyle w:val="9"/>
        <w:numPr>
          <w:ilvl w:val="0"/>
          <w:numId w:val="3"/>
        </w:numPr>
        <w:ind w:firstLineChars="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国家自然科学基金面上项目，51779115，补强混凝土重力坝运行效力演变监控及安全性评估方法，2018.01-2021.12，主持</w:t>
      </w:r>
    </w:p>
    <w:p w14:paraId="41654252">
      <w:pPr>
        <w:numPr>
          <w:ilvl w:val="0"/>
          <w:numId w:val="3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国家自然科学基金地区科学基金项目，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52169025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，病损混凝土重力坝服役行为多尺度解译及协同诊评方法，202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2.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01-202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5.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12，主持</w:t>
      </w:r>
    </w:p>
    <w:p w14:paraId="5CD9A7EC">
      <w:pPr>
        <w:numPr>
          <w:ilvl w:val="0"/>
          <w:numId w:val="3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国家自然科学基金地区科学基金项目，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51869011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，碾压混凝土坝跨尺度力学行为演化机制及跟踪监控方法，201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9.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01-201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2.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12，主持</w:t>
      </w:r>
    </w:p>
    <w:p w14:paraId="5ACE3E46">
      <w:pPr>
        <w:numPr>
          <w:ilvl w:val="0"/>
          <w:numId w:val="3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省部级人才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基金项目，碾压混凝土坝力学性能时变演化机制及多维监控方法，20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19.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01-202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1.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12，主持</w:t>
      </w:r>
      <w:bookmarkStart w:id="1" w:name="_GoBack"/>
      <w:bookmarkEnd w:id="1"/>
    </w:p>
    <w:p w14:paraId="20FC35C9">
      <w:pPr>
        <w:snapToGrid w:val="0"/>
        <w:spacing w:before="156" w:beforeLines="50" w:line="288" w:lineRule="auto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代表性科研成果（限10项）：</w:t>
      </w:r>
    </w:p>
    <w:p w14:paraId="3143F9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hanging="420" w:hanging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[1] 魏博文, 徐镇凯, 徐宝松. 碾压混凝土坝层面影响带黏弹塑性流变模型[J]. 水利学报, 2012, 43(09): 1097-</w:t>
      </w:r>
      <w:r>
        <w:rPr>
          <w:rFonts w:hint="default" w:ascii="Times New Roman" w:hAnsi="Times New Roman" w:eastAsia="仿宋" w:cs="Times New Roman"/>
          <w:color w:val="000000"/>
          <w:kern w:val="0"/>
          <w:szCs w:val="21"/>
          <w:lang w:val="en-US"/>
        </w:rPr>
        <w:t>1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102.</w:t>
      </w:r>
    </w:p>
    <w:p w14:paraId="02E413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hanging="420" w:hanging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[2] 魏博文,张升,袁冬阳,等.基于概率-模糊-区间混合模型和改进分枝限界法的重力坝可靠性分析方法[J].水利学报, 2022, 53(12):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1476-1489.</w:t>
      </w:r>
    </w:p>
    <w:p w14:paraId="2CB89D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hanging="420" w:hanging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[3] 魏博文, 钟紫蒙, 李火坤. 基于HHT-RDT算法的高拱坝泄流结构工作模态识别方法[J]. 振动与冲击, 2020, 39(10): 106-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13.</w:t>
      </w:r>
    </w:p>
    <w:p w14:paraId="037A3B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hanging="420" w:hanging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[4] 魏博文, 柳波, 徐富刚,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等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. 融合PSO-SVM的混凝土拱坝多测点变形监控混合模型[J]. 武汉大学学报(信息科学版),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2023, 48(3): 396-407</w:t>
      </w:r>
      <w:r>
        <w:rPr>
          <w:rFonts w:hint="default" w:ascii="Times New Roman" w:hAnsi="Times New Roman" w:eastAsia="仿宋" w:cs="Times New Roman"/>
          <w:color w:val="000000"/>
          <w:kern w:val="0"/>
          <w:szCs w:val="21"/>
          <w:lang w:val="en-US" w:eastAsia="zh-CN"/>
        </w:rPr>
        <w:t xml:space="preserve">. </w:t>
      </w:r>
    </w:p>
    <w:p w14:paraId="59ED04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hanging="420" w:hanging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[5] WEI B, XIE B, LI H, et al. An improved Hilbert-Huang transform method for modal parameter identification of a high arch dam[J]. Applied Mathematical Modelling, 2021, 91: 297-310.</w:t>
      </w:r>
    </w:p>
    <w:p w14:paraId="61B8BE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hanging="420" w:hanging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[6] BOWEN W, ZHAOXING L, DONGYANG Y. Optimized deformation monitoring models of concrete dam considering the uncertainty of upstream and downstream surface temperatures[J]. Engineering Structures, 2023, 288.</w:t>
      </w:r>
    </w:p>
    <w:p w14:paraId="3B7A03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hanging="420" w:hanging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[7] WEI B, YUAN D, LI H, et al. Combination forecast model for concrete dam displacement considering residual correction[J]. Structural Health Monitoring-an International Journal, 2019, 18(1): 232-44.</w:t>
      </w:r>
    </w:p>
    <w:p w14:paraId="0DDA2A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hanging="420" w:hanging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[8] WEI B, GU M, LI H, et al. Modeling method for predicting seepage of RCC dams considering time-varying and lag effect[J]. Structural Control &amp; Health Monitoring, 2018, 25(2).</w:t>
      </w:r>
    </w:p>
    <w:p w14:paraId="558D34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hanging="420" w:hanging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[9] WEI B, LIU B, YUAN D, et al. Spatiotemporal hybrid model for concrete arch dam deformation monitoring considering chaotic effect of residual series[J]. Engineering Structures, 2021, 228.</w:t>
      </w:r>
    </w:p>
    <w:p w14:paraId="08D051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hanging="420" w:hanging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[10] WEI B, LUO S, XU F, et al. Hybrid model for concrete dam deformation in consideration of residual correction by frequency division[J]. Structural Control &amp; Health Monitoring, 2022, 29(6).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887599"/>
    <w:multiLevelType w:val="multilevel"/>
    <w:tmpl w:val="1B887599"/>
    <w:lvl w:ilvl="0" w:tentative="0">
      <w:start w:val="1"/>
      <w:numFmt w:val="decimal"/>
      <w:lvlText w:val="(%1)"/>
      <w:lvlJc w:val="left"/>
      <w:pPr>
        <w:ind w:left="1433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D605790"/>
    <w:multiLevelType w:val="multilevel"/>
    <w:tmpl w:val="3D605790"/>
    <w:lvl w:ilvl="0" w:tentative="0">
      <w:start w:val="1"/>
      <w:numFmt w:val="decimal"/>
      <w:lvlText w:val="(%1)"/>
      <w:lvlJc w:val="left"/>
      <w:pPr>
        <w:ind w:left="1008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59BE24E6"/>
    <w:multiLevelType w:val="multilevel"/>
    <w:tmpl w:val="59BE24E6"/>
    <w:lvl w:ilvl="0" w:tentative="0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iZTNiNjA5M2UyNjMwYWUzNTQzNDQzMzczODhmZWIifQ=="/>
    <w:docVar w:name="KSO_WPS_MARK_KEY" w:val="684693de-adbe-437a-8d82-d0420a4d280d"/>
  </w:docVars>
  <w:rsids>
    <w:rsidRoot w:val="00CC08AF"/>
    <w:rsid w:val="00072FDC"/>
    <w:rsid w:val="000811DE"/>
    <w:rsid w:val="000B32F7"/>
    <w:rsid w:val="000F6F02"/>
    <w:rsid w:val="00121C77"/>
    <w:rsid w:val="00135E07"/>
    <w:rsid w:val="00193112"/>
    <w:rsid w:val="00263BE6"/>
    <w:rsid w:val="003A70F8"/>
    <w:rsid w:val="003D6B60"/>
    <w:rsid w:val="00403C3E"/>
    <w:rsid w:val="004239F2"/>
    <w:rsid w:val="00455C2B"/>
    <w:rsid w:val="00481A9F"/>
    <w:rsid w:val="0052519C"/>
    <w:rsid w:val="005645AD"/>
    <w:rsid w:val="005A50B8"/>
    <w:rsid w:val="005B467C"/>
    <w:rsid w:val="006B2562"/>
    <w:rsid w:val="006C71E0"/>
    <w:rsid w:val="00791625"/>
    <w:rsid w:val="00793C2B"/>
    <w:rsid w:val="00841358"/>
    <w:rsid w:val="008545A8"/>
    <w:rsid w:val="00890B07"/>
    <w:rsid w:val="008C0E09"/>
    <w:rsid w:val="00955246"/>
    <w:rsid w:val="009C4E63"/>
    <w:rsid w:val="009F156F"/>
    <w:rsid w:val="00A227EB"/>
    <w:rsid w:val="00A25533"/>
    <w:rsid w:val="00A5709D"/>
    <w:rsid w:val="00AA77E7"/>
    <w:rsid w:val="00B0588A"/>
    <w:rsid w:val="00B47DA3"/>
    <w:rsid w:val="00B7503F"/>
    <w:rsid w:val="00BD2510"/>
    <w:rsid w:val="00C60956"/>
    <w:rsid w:val="00CC08AF"/>
    <w:rsid w:val="00D15C55"/>
    <w:rsid w:val="00D417EE"/>
    <w:rsid w:val="00D90AC8"/>
    <w:rsid w:val="00DA7B2D"/>
    <w:rsid w:val="00E50EF4"/>
    <w:rsid w:val="00F10CF2"/>
    <w:rsid w:val="00F3026E"/>
    <w:rsid w:val="00FC50B7"/>
    <w:rsid w:val="00FF6F25"/>
    <w:rsid w:val="052432F9"/>
    <w:rsid w:val="076B1CFB"/>
    <w:rsid w:val="07B812A2"/>
    <w:rsid w:val="19AC0851"/>
    <w:rsid w:val="1BCA303C"/>
    <w:rsid w:val="1FB931AC"/>
    <w:rsid w:val="21874F13"/>
    <w:rsid w:val="277A3B68"/>
    <w:rsid w:val="34EA779F"/>
    <w:rsid w:val="52EB41CD"/>
    <w:rsid w:val="55A35789"/>
    <w:rsid w:val="5CAB48EE"/>
    <w:rsid w:val="5EEF657A"/>
    <w:rsid w:val="5FA2D2A5"/>
    <w:rsid w:val="649E018F"/>
    <w:rsid w:val="666920D7"/>
    <w:rsid w:val="68996CA3"/>
    <w:rsid w:val="7478314C"/>
    <w:rsid w:val="7B3A2568"/>
    <w:rsid w:val="7F3F6367"/>
    <w:rsid w:val="7FFD386C"/>
    <w:rsid w:val="BFF7F2DD"/>
    <w:rsid w:val="DEFF786F"/>
    <w:rsid w:val="DF4F32CB"/>
    <w:rsid w:val="FECF0852"/>
    <w:rsid w:val="FFDFA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s1"/>
    <w:basedOn w:val="6"/>
    <w:qFormat/>
    <w:uiPriority w:val="0"/>
    <w:rPr>
      <w:rFonts w:ascii="pingfang sc" w:hAnsi="pingfang sc" w:eastAsia="pingfang sc" w:cs="pingfang sc"/>
      <w:sz w:val="26"/>
      <w:szCs w:val="26"/>
    </w:rPr>
  </w:style>
  <w:style w:type="paragraph" w:customStyle="1" w:styleId="11">
    <w:name w:val="p1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1227</Words>
  <Characters>2352</Characters>
  <Lines>17</Lines>
  <Paragraphs>4</Paragraphs>
  <TotalTime>18</TotalTime>
  <ScaleCrop>false</ScaleCrop>
  <LinksUpToDate>false</LinksUpToDate>
  <CharactersWithSpaces>2546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2023-12-27T00:33:00Z</dcterms:created>
  <dc:creator>NCU-SLX</dc:creator>
  <cp:lastModifiedBy>ss</cp:lastModifiedBy>
  <dcterms:modified xsi:type="dcterms:W3CDTF">2024-10-29T01:29:06Z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75E97E767F69F1C7ECF33A6690970778_43</vt:lpwstr>
  </property>
</Properties>
</file>