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F937" w14:textId="77777777" w:rsidR="00F67E72" w:rsidRDefault="00000000">
      <w:pPr>
        <w:snapToGrid w:val="0"/>
        <w:spacing w:afterLines="100" w:after="312" w:line="288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noProof/>
          <w:color w:val="000000"/>
          <w:kern w:val="0"/>
          <w:szCs w:val="21"/>
          <w:lang w:bidi="ar"/>
        </w:rPr>
        <w:drawing>
          <wp:anchor distT="0" distB="0" distL="114300" distR="114300" simplePos="0" relativeHeight="251659264" behindDoc="0" locked="0" layoutInCell="1" allowOverlap="1" wp14:anchorId="1D9CEE3E" wp14:editId="286C883B">
            <wp:simplePos x="0" y="0"/>
            <wp:positionH relativeFrom="column">
              <wp:posOffset>4262755</wp:posOffset>
            </wp:positionH>
            <wp:positionV relativeFrom="paragraph">
              <wp:posOffset>376555</wp:posOffset>
            </wp:positionV>
            <wp:extent cx="935990" cy="1295400"/>
            <wp:effectExtent l="0" t="0" r="16510" b="0"/>
            <wp:wrapSquare wrapText="bothSides"/>
            <wp:docPr id="1" name="图片 1" descr="徐富刚 身份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徐富刚 身份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徐富刚</w:t>
      </w:r>
    </w:p>
    <w:p w14:paraId="442C9BBB" w14:textId="77777777" w:rsidR="00F67E72" w:rsidRDefault="00000000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2"/>
        </w:rPr>
        <w:t>讲师，博士，硕士生导师，博士后。主要从事水工结构及防灾减灾工程领域的教学与科研工作。获省部级科技进步二等奖</w:t>
      </w:r>
      <w:r>
        <w:rPr>
          <w:rFonts w:ascii="Times New Roman" w:eastAsia="仿宋" w:hAnsi="Times New Roman" w:cs="Times New Roman"/>
          <w:szCs w:val="22"/>
        </w:rPr>
        <w:t>2</w:t>
      </w:r>
      <w:r>
        <w:rPr>
          <w:rFonts w:ascii="Times New Roman" w:eastAsia="仿宋" w:hAnsi="Times New Roman" w:cs="Times New Roman"/>
          <w:szCs w:val="22"/>
        </w:rPr>
        <w:t>项，主持国家级科研课题</w:t>
      </w:r>
      <w:r>
        <w:rPr>
          <w:rFonts w:ascii="Times New Roman" w:eastAsia="仿宋" w:hAnsi="Times New Roman" w:cs="Times New Roman"/>
          <w:szCs w:val="22"/>
        </w:rPr>
        <w:t>2</w:t>
      </w:r>
      <w:r>
        <w:rPr>
          <w:rFonts w:ascii="Times New Roman" w:eastAsia="仿宋" w:hAnsi="Times New Roman" w:cs="Times New Roman"/>
          <w:szCs w:val="22"/>
        </w:rPr>
        <w:t>项、江西省自然科学基金项目</w:t>
      </w:r>
      <w:r>
        <w:rPr>
          <w:rFonts w:ascii="Times New Roman" w:eastAsia="仿宋" w:hAnsi="Times New Roman" w:cs="Times New Roman"/>
          <w:szCs w:val="22"/>
        </w:rPr>
        <w:t>2</w:t>
      </w:r>
      <w:r>
        <w:rPr>
          <w:rFonts w:ascii="Times New Roman" w:eastAsia="仿宋" w:hAnsi="Times New Roman" w:cs="Times New Roman"/>
          <w:szCs w:val="22"/>
        </w:rPr>
        <w:t>项及其他省厅级项目</w:t>
      </w:r>
      <w:r>
        <w:rPr>
          <w:rFonts w:ascii="Times New Roman" w:eastAsia="仿宋" w:hAnsi="Times New Roman" w:cs="Times New Roman"/>
          <w:szCs w:val="22"/>
        </w:rPr>
        <w:t>5</w:t>
      </w:r>
      <w:r>
        <w:rPr>
          <w:rFonts w:ascii="Times New Roman" w:eastAsia="仿宋" w:hAnsi="Times New Roman" w:cs="Times New Roman"/>
          <w:szCs w:val="22"/>
        </w:rPr>
        <w:t>项和工程咨询与设计项目</w:t>
      </w:r>
      <w:r>
        <w:rPr>
          <w:rFonts w:ascii="Times New Roman" w:eastAsia="仿宋" w:hAnsi="Times New Roman" w:cs="Times New Roman"/>
          <w:szCs w:val="22"/>
        </w:rPr>
        <w:t>20</w:t>
      </w:r>
      <w:r>
        <w:rPr>
          <w:rFonts w:ascii="Times New Roman" w:eastAsia="仿宋" w:hAnsi="Times New Roman" w:cs="Times New Roman"/>
          <w:szCs w:val="22"/>
        </w:rPr>
        <w:t>余项，参与完成国家级课题</w:t>
      </w:r>
      <w:r>
        <w:rPr>
          <w:rFonts w:ascii="Times New Roman" w:eastAsia="仿宋" w:hAnsi="Times New Roman" w:cs="Times New Roman"/>
          <w:szCs w:val="22"/>
        </w:rPr>
        <w:t>10</w:t>
      </w:r>
      <w:r>
        <w:rPr>
          <w:rFonts w:ascii="Times New Roman" w:eastAsia="仿宋" w:hAnsi="Times New Roman" w:cs="Times New Roman"/>
          <w:szCs w:val="22"/>
        </w:rPr>
        <w:t>项，发表论文</w:t>
      </w:r>
      <w:r>
        <w:rPr>
          <w:rFonts w:ascii="Times New Roman" w:eastAsia="仿宋" w:hAnsi="Times New Roman" w:cs="Times New Roman"/>
          <w:szCs w:val="22"/>
        </w:rPr>
        <w:t>30</w:t>
      </w:r>
      <w:r>
        <w:rPr>
          <w:rFonts w:ascii="Times New Roman" w:eastAsia="仿宋" w:hAnsi="Times New Roman" w:cs="Times New Roman"/>
          <w:szCs w:val="22"/>
        </w:rPr>
        <w:t>余篇，获</w:t>
      </w:r>
      <w:proofErr w:type="gramStart"/>
      <w:r>
        <w:rPr>
          <w:rFonts w:ascii="Times New Roman" w:eastAsia="仿宋" w:hAnsi="Times New Roman" w:cs="Times New Roman"/>
          <w:szCs w:val="22"/>
        </w:rPr>
        <w:t>批国家</w:t>
      </w:r>
      <w:proofErr w:type="gramEnd"/>
      <w:r>
        <w:rPr>
          <w:rFonts w:ascii="Times New Roman" w:eastAsia="仿宋" w:hAnsi="Times New Roman" w:cs="Times New Roman"/>
          <w:szCs w:val="22"/>
        </w:rPr>
        <w:t>专利</w:t>
      </w:r>
      <w:r>
        <w:rPr>
          <w:rFonts w:ascii="Times New Roman" w:eastAsia="仿宋" w:hAnsi="Times New Roman" w:cs="Times New Roman"/>
          <w:szCs w:val="22"/>
        </w:rPr>
        <w:t>11</w:t>
      </w:r>
      <w:r>
        <w:rPr>
          <w:rFonts w:ascii="Times New Roman" w:eastAsia="仿宋" w:hAnsi="Times New Roman" w:cs="Times New Roman"/>
          <w:szCs w:val="22"/>
        </w:rPr>
        <w:t>项，出版专著</w:t>
      </w:r>
      <w:r>
        <w:rPr>
          <w:rFonts w:ascii="Times New Roman" w:eastAsia="仿宋" w:hAnsi="Times New Roman" w:cs="Times New Roman"/>
          <w:szCs w:val="22"/>
        </w:rPr>
        <w:t>2</w:t>
      </w:r>
      <w:r>
        <w:rPr>
          <w:rFonts w:ascii="Times New Roman" w:eastAsia="仿宋" w:hAnsi="Times New Roman" w:cs="Times New Roman"/>
          <w:szCs w:val="22"/>
        </w:rPr>
        <w:t>部。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 xml:space="preserve"> </w:t>
      </w:r>
    </w:p>
    <w:p w14:paraId="7E5F2C39" w14:textId="3C1AC8E9" w:rsidR="00F67E72" w:rsidRDefault="00000000">
      <w:pPr>
        <w:adjustRightInd w:val="0"/>
        <w:snapToGrid w:val="0"/>
        <w:spacing w:line="288" w:lineRule="auto"/>
        <w:ind w:firstLineChars="200" w:firstLine="420"/>
        <w:rPr>
          <w:rFonts w:ascii="Times New Roman" w:eastAsia="仿宋" w:hAnsi="Times New Roman" w:cs="Times New Roman"/>
          <w:szCs w:val="22"/>
        </w:rPr>
      </w:pPr>
      <w:r>
        <w:rPr>
          <w:rFonts w:ascii="Times New Roman" w:eastAsia="仿宋" w:hAnsi="Times New Roman" w:cs="Times New Roman"/>
          <w:szCs w:val="22"/>
        </w:rPr>
        <w:t>电子邮箱：</w:t>
      </w:r>
      <w:r w:rsidRPr="00FC73B7">
        <w:rPr>
          <w:rFonts w:ascii="Times New Roman" w:eastAsia="仿宋" w:hAnsi="Times New Roman" w:cs="Times New Roman"/>
          <w:szCs w:val="22"/>
        </w:rPr>
        <w:t>xufugang092277@ncu.edu.cn</w:t>
      </w:r>
    </w:p>
    <w:p w14:paraId="7278640D" w14:textId="77777777" w:rsidR="00F67E72" w:rsidRDefault="00000000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教育经历</w:t>
      </w:r>
    </w:p>
    <w:p w14:paraId="0FA32E94" w14:textId="77777777" w:rsidR="00F67E72" w:rsidRDefault="00000000">
      <w:pPr>
        <w:numPr>
          <w:ilvl w:val="0"/>
          <w:numId w:val="1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2011.09-2016.06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，四川大学，水工结构工程，博士（硕博连读）</w:t>
      </w:r>
    </w:p>
    <w:p w14:paraId="023E8DF4" w14:textId="77777777" w:rsidR="00F67E72" w:rsidRDefault="00000000">
      <w:pPr>
        <w:numPr>
          <w:ilvl w:val="0"/>
          <w:numId w:val="1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2007.09-2011.06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，南昌大学，水利水电工程，学士</w:t>
      </w:r>
    </w:p>
    <w:p w14:paraId="34D8873C" w14:textId="77777777" w:rsidR="00F67E72" w:rsidRDefault="00000000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工作经历</w:t>
      </w:r>
    </w:p>
    <w:p w14:paraId="71C8C81C" w14:textId="77777777" w:rsidR="00F67E72" w:rsidRDefault="00000000">
      <w:pPr>
        <w:numPr>
          <w:ilvl w:val="0"/>
          <w:numId w:val="2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2016.07-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至今，南昌大学，工程建设学院，讲师</w:t>
      </w:r>
    </w:p>
    <w:p w14:paraId="3EB1DDAC" w14:textId="77777777" w:rsidR="00F67E72" w:rsidRDefault="00000000">
      <w:pPr>
        <w:numPr>
          <w:ilvl w:val="0"/>
          <w:numId w:val="2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2018.09-2022.07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  <w:t>江西省水利科学院、中国水利水电科学研究院，博士后</w:t>
      </w:r>
      <w:r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</w:p>
    <w:p w14:paraId="4891E0EE" w14:textId="77777777" w:rsidR="00F67E72" w:rsidRDefault="00000000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代表性科研项目（限</w:t>
      </w:r>
      <w:r>
        <w:rPr>
          <w:rFonts w:ascii="Times New Roman" w:eastAsia="仿宋" w:hAnsi="Times New Roman" w:cs="Times New Roman"/>
          <w:b/>
          <w:bCs/>
          <w:sz w:val="24"/>
        </w:rPr>
        <w:t>5</w:t>
      </w:r>
      <w:r>
        <w:rPr>
          <w:rFonts w:ascii="Times New Roman" w:eastAsia="仿宋" w:hAnsi="Times New Roman" w:cs="Times New Roman"/>
          <w:b/>
          <w:bCs/>
          <w:sz w:val="24"/>
        </w:rPr>
        <w:t>项）：</w:t>
      </w:r>
    </w:p>
    <w:p w14:paraId="1F6EF550" w14:textId="77777777" w:rsidR="00F67E72" w:rsidRDefault="00000000">
      <w:pPr>
        <w:numPr>
          <w:ilvl w:val="0"/>
          <w:numId w:val="3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国家自然科学基金项目，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5226090055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，滑坡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堰塞坝人工泄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Cs w:val="21"/>
        </w:rPr>
        <w:t>流道水力冲刷响应机制及风险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馈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Cs w:val="21"/>
        </w:rPr>
        <w:t>控研究，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2023/01-2026/12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，主持。</w:t>
      </w:r>
    </w:p>
    <w:p w14:paraId="7EC5B249" w14:textId="77777777" w:rsidR="00F67E72" w:rsidRDefault="00000000">
      <w:pPr>
        <w:numPr>
          <w:ilvl w:val="0"/>
          <w:numId w:val="3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中国博士后基金，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2019M652281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，暴雨洪水条件下小流域松散体滑塌运移灾变机理研究，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2020/01-2022/12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，主持。</w:t>
      </w:r>
    </w:p>
    <w:p w14:paraId="01558B84" w14:textId="77777777" w:rsidR="00F67E72" w:rsidRDefault="00000000">
      <w:pPr>
        <w:numPr>
          <w:ilvl w:val="0"/>
          <w:numId w:val="3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江西省自然科学基金青年项目，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20192BAB216040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，挟沙水流作用下九江长江崩岸触发机理试验研究，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2019/07-2021/12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，主持。</w:t>
      </w:r>
    </w:p>
    <w:p w14:paraId="49D5F722" w14:textId="77777777" w:rsidR="00F67E72" w:rsidRDefault="00000000">
      <w:pPr>
        <w:numPr>
          <w:ilvl w:val="0"/>
          <w:numId w:val="3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江西省自然科学基金面上项目，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20212B AB2040 57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，人工干预条件下地震滑坡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堰塞坝泄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Cs w:val="21"/>
        </w:rPr>
        <w:t>流道冲刷溃决机制研究，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2022/01-2024/12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，主持。</w:t>
      </w:r>
    </w:p>
    <w:p w14:paraId="3076A553" w14:textId="77777777" w:rsidR="00F67E72" w:rsidRDefault="00000000">
      <w:pPr>
        <w:numPr>
          <w:ilvl w:val="0"/>
          <w:numId w:val="3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江西省水利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厅科技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Cs w:val="21"/>
        </w:rPr>
        <w:t>项目，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KT201636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，九江长江大堤崩岸机理及防灾减灾研究，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2017.01- 2019.12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，技术负责。</w:t>
      </w:r>
    </w:p>
    <w:p w14:paraId="52B13B84" w14:textId="77777777" w:rsidR="00F67E72" w:rsidRDefault="00000000">
      <w:pPr>
        <w:snapToGrid w:val="0"/>
        <w:spacing w:beforeLines="50" w:before="156" w:line="288" w:lineRule="auto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代表性科研成果（限</w:t>
      </w:r>
      <w:r>
        <w:rPr>
          <w:rFonts w:ascii="Times New Roman" w:eastAsia="仿宋" w:hAnsi="Times New Roman" w:cs="Times New Roman"/>
          <w:b/>
          <w:bCs/>
          <w:sz w:val="24"/>
        </w:rPr>
        <w:t>10</w:t>
      </w:r>
      <w:r>
        <w:rPr>
          <w:rFonts w:ascii="Times New Roman" w:eastAsia="仿宋" w:hAnsi="Times New Roman" w:cs="Times New Roman"/>
          <w:b/>
          <w:bCs/>
          <w:sz w:val="24"/>
        </w:rPr>
        <w:t>项）：</w:t>
      </w:r>
    </w:p>
    <w:p w14:paraId="7445130A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sz w:val="20"/>
          <w:szCs w:val="20"/>
        </w:rPr>
        <w:t>Xu Fu-gang</w:t>
      </w:r>
      <w:r>
        <w:rPr>
          <w:rFonts w:ascii="Times New Roman" w:eastAsia="仿宋" w:hAnsi="Times New Roman" w:cs="Times New Roman"/>
          <w:sz w:val="20"/>
          <w:szCs w:val="20"/>
        </w:rPr>
        <w:t>, Yang Xing-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guo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>, Zhou Jia-wen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*</w:t>
      </w:r>
      <w:r>
        <w:rPr>
          <w:rFonts w:ascii="Times New Roman" w:eastAsia="仿宋" w:hAnsi="Times New Roman" w:cs="Times New Roman"/>
          <w:sz w:val="20"/>
          <w:szCs w:val="20"/>
        </w:rPr>
        <w:t xml:space="preserve">. Dam-break flood risk assessment and mitigation measures for the 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Hongshiyan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landslide</w:t>
      </w:r>
      <w:r>
        <w:rPr>
          <w:rFonts w:ascii="Times New Roman" w:eastAsia="仿宋" w:hAnsi="Times New Roman" w:cs="Times New Roman"/>
          <w:sz w:val="20"/>
          <w:szCs w:val="20"/>
        </w:rPr>
        <w:t xml:space="preserve">-dammed lake triggered by the 2014 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Ludian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 xml:space="preserve"> earthquake [J]. Geomatics, Natural </w:t>
      </w:r>
      <w:proofErr w:type="gramStart"/>
      <w:r>
        <w:rPr>
          <w:rFonts w:ascii="Times New Roman" w:eastAsia="仿宋" w:hAnsi="Times New Roman" w:cs="Times New Roman"/>
          <w:sz w:val="20"/>
          <w:szCs w:val="20"/>
        </w:rPr>
        <w:t>Hazards</w:t>
      </w:r>
      <w:proofErr w:type="gramEnd"/>
      <w:r>
        <w:rPr>
          <w:rFonts w:ascii="Times New Roman" w:eastAsia="仿宋" w:hAnsi="Times New Roman" w:cs="Times New Roman"/>
          <w:sz w:val="20"/>
          <w:szCs w:val="20"/>
        </w:rPr>
        <w:t xml:space="preserve"> and Risk, 2017, 8(2): 803-821.</w:t>
      </w:r>
    </w:p>
    <w:p w14:paraId="18F8498A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sz w:val="20"/>
          <w:szCs w:val="20"/>
        </w:rPr>
        <w:t>Xu Fu-gang</w:t>
      </w:r>
      <w:r>
        <w:rPr>
          <w:rFonts w:ascii="Times New Roman" w:eastAsia="仿宋" w:hAnsi="Times New Roman" w:cs="Times New Roman"/>
          <w:sz w:val="20"/>
          <w:szCs w:val="20"/>
        </w:rPr>
        <w:t>, Ou Yi-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heng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>, Wei Bo-wen*, Wang Feng, Nie Ruo-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kun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 xml:space="preserve">. Risk Assessment of Geological Disasters in 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Beichuan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County </w:t>
      </w:r>
      <w:r>
        <w:rPr>
          <w:rFonts w:ascii="Times New Roman" w:eastAsia="仿宋" w:hAnsi="Times New Roman" w:cs="Times New Roman"/>
          <w:sz w:val="20"/>
          <w:szCs w:val="20"/>
        </w:rPr>
        <w:t>after the Wenchuan Earthquake based on ArcGIS[J]. Bulletin of Engineering Geology and the Environment, 2023(</w:t>
      </w:r>
      <w:r>
        <w:rPr>
          <w:rFonts w:ascii="Times New Roman" w:eastAsia="仿宋" w:hAnsi="Times New Roman" w:cs="Times New Roman"/>
          <w:b/>
          <w:bCs/>
          <w:sz w:val="20"/>
          <w:szCs w:val="20"/>
        </w:rPr>
        <w:t>online</w:t>
      </w:r>
      <w:r>
        <w:rPr>
          <w:rFonts w:ascii="Times New Roman" w:eastAsia="仿宋" w:hAnsi="Times New Roman" w:cs="Times New Roman"/>
          <w:sz w:val="20"/>
          <w:szCs w:val="20"/>
        </w:rPr>
        <w:t>)</w:t>
      </w:r>
    </w:p>
    <w:p w14:paraId="082A03FC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b/>
          <w:bCs/>
          <w:sz w:val="20"/>
          <w:szCs w:val="20"/>
        </w:rPr>
      </w:pPr>
      <w:r>
        <w:rPr>
          <w:rFonts w:ascii="Times New Roman" w:eastAsia="仿宋" w:hAnsi="Times New Roman" w:cs="Times New Roman"/>
          <w:sz w:val="20"/>
          <w:szCs w:val="20"/>
        </w:rPr>
        <w:t xml:space="preserve">Wei-Bowen, Luo Shao-yang, </w:t>
      </w:r>
      <w:r>
        <w:rPr>
          <w:rFonts w:ascii="Times New Roman" w:eastAsia="仿宋" w:hAnsi="Times New Roman" w:cs="Times New Roman"/>
          <w:b/>
          <w:bCs/>
          <w:sz w:val="20"/>
          <w:szCs w:val="20"/>
        </w:rPr>
        <w:t>Xu Fu-gang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*</w:t>
      </w:r>
      <w:r>
        <w:rPr>
          <w:rFonts w:ascii="Times New Roman" w:eastAsia="仿宋" w:hAnsi="Times New Roman" w:cs="Times New Roman"/>
          <w:sz w:val="20"/>
          <w:szCs w:val="20"/>
        </w:rPr>
        <w:t>, Li Huo-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kun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>, Chen Liang-</w:t>
      </w:r>
      <w:proofErr w:type="spellStart"/>
      <w:r>
        <w:rPr>
          <w:rFonts w:ascii="Times New Roman" w:eastAsia="仿宋" w:hAnsi="Times New Roman" w:cs="Times New Roman"/>
          <w:sz w:val="20"/>
          <w:szCs w:val="20"/>
        </w:rPr>
        <w:t>jie</w:t>
      </w:r>
      <w:proofErr w:type="spellEnd"/>
      <w:r>
        <w:rPr>
          <w:rFonts w:ascii="Times New Roman" w:eastAsia="仿宋" w:hAnsi="Times New Roman" w:cs="Times New Roman"/>
          <w:sz w:val="20"/>
          <w:szCs w:val="20"/>
        </w:rPr>
        <w:t xml:space="preserve">, Bo </w:t>
      </w:r>
      <w:proofErr w:type="gramStart"/>
      <w:r>
        <w:rPr>
          <w:rFonts w:ascii="Times New Roman" w:eastAsia="仿宋" w:hAnsi="Times New Roman" w:cs="Times New Roman"/>
          <w:sz w:val="20"/>
          <w:szCs w:val="20"/>
        </w:rPr>
        <w:t>Liu..</w:t>
      </w:r>
      <w:proofErr w:type="gramEnd"/>
      <w:r>
        <w:rPr>
          <w:rFonts w:ascii="Times New Roman" w:eastAsia="仿宋" w:hAnsi="Times New Roman" w:cs="Times New Roman"/>
          <w:sz w:val="20"/>
          <w:szCs w:val="20"/>
        </w:rPr>
        <w:t xml:space="preserve"> Hybrid model for concrete dam deformation in consideration of residual correction by frequency division[J]. Structural Control and Health Monitoring, 2022, (6): 1571-1598. </w:t>
      </w:r>
    </w:p>
    <w:p w14:paraId="4EE78DA6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sz w:val="20"/>
          <w:szCs w:val="20"/>
        </w:rPr>
      </w:pPr>
      <w:r>
        <w:rPr>
          <w:rFonts w:ascii="Times New Roman" w:eastAsia="仿宋" w:hAnsi="Times New Roman" w:cs="Times New Roman"/>
          <w:sz w:val="20"/>
          <w:szCs w:val="20"/>
        </w:rPr>
        <w:t>魏博文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罗绍杨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b/>
          <w:bCs/>
          <w:sz w:val="20"/>
          <w:szCs w:val="20"/>
        </w:rPr>
        <w:t>徐富刚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*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袁冬阳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张婉彤</w:t>
      </w:r>
      <w:r>
        <w:rPr>
          <w:rFonts w:ascii="Times New Roman" w:eastAsia="仿宋" w:hAnsi="Times New Roman" w:cs="Times New Roman"/>
          <w:sz w:val="20"/>
          <w:szCs w:val="20"/>
        </w:rPr>
        <w:t>.</w:t>
      </w:r>
      <w:r>
        <w:rPr>
          <w:rFonts w:ascii="Times New Roman" w:eastAsia="仿宋" w:hAnsi="Times New Roman" w:cs="Times New Roman"/>
          <w:sz w:val="20"/>
          <w:szCs w:val="20"/>
        </w:rPr>
        <w:t>基于监测时序</w:t>
      </w:r>
      <w:proofErr w:type="gramStart"/>
      <w:r>
        <w:rPr>
          <w:rFonts w:ascii="Times New Roman" w:eastAsia="仿宋" w:hAnsi="Times New Roman" w:cs="Times New Roman"/>
          <w:sz w:val="20"/>
          <w:szCs w:val="20"/>
        </w:rPr>
        <w:t>分解再</w:t>
      </w:r>
      <w:proofErr w:type="gramEnd"/>
      <w:r>
        <w:rPr>
          <w:rFonts w:ascii="Times New Roman" w:eastAsia="仿宋" w:hAnsi="Times New Roman" w:cs="Times New Roman"/>
          <w:sz w:val="20"/>
          <w:szCs w:val="20"/>
        </w:rPr>
        <w:t>重构的混凝土拱坝位移预</w:t>
      </w:r>
      <w:r>
        <w:rPr>
          <w:rFonts w:ascii="Times New Roman" w:eastAsia="仿宋" w:hAnsi="Times New Roman" w:cs="Times New Roman"/>
          <w:sz w:val="20"/>
          <w:szCs w:val="20"/>
        </w:rPr>
        <w:lastRenderedPageBreak/>
        <w:t>测组合模型</w:t>
      </w:r>
      <w:r>
        <w:rPr>
          <w:rFonts w:ascii="Times New Roman" w:eastAsia="仿宋" w:hAnsi="Times New Roman" w:cs="Times New Roman"/>
          <w:sz w:val="20"/>
          <w:szCs w:val="20"/>
        </w:rPr>
        <w:t>[J].</w:t>
      </w:r>
      <w:r>
        <w:rPr>
          <w:rFonts w:ascii="Times New Roman" w:eastAsia="仿宋" w:hAnsi="Times New Roman" w:cs="Times New Roman"/>
          <w:sz w:val="20"/>
          <w:szCs w:val="20"/>
        </w:rPr>
        <w:t>工程科学与技术</w:t>
      </w:r>
      <w:r>
        <w:rPr>
          <w:rFonts w:ascii="Times New Roman" w:eastAsia="仿宋" w:hAnsi="Times New Roman" w:cs="Times New Roman"/>
          <w:sz w:val="20"/>
          <w:szCs w:val="20"/>
        </w:rPr>
        <w:t>, 2022, 54</w:t>
      </w:r>
      <w:r>
        <w:rPr>
          <w:rFonts w:ascii="Times New Roman" w:eastAsia="仿宋" w:hAnsi="Times New Roman" w:cs="Times New Roman"/>
          <w:sz w:val="20"/>
          <w:szCs w:val="20"/>
        </w:rPr>
        <w:t>（</w:t>
      </w:r>
      <w:r>
        <w:rPr>
          <w:rFonts w:ascii="Times New Roman" w:eastAsia="仿宋" w:hAnsi="Times New Roman" w:cs="Times New Roman"/>
          <w:sz w:val="20"/>
          <w:szCs w:val="20"/>
        </w:rPr>
        <w:t>05</w:t>
      </w:r>
      <w:r>
        <w:rPr>
          <w:rFonts w:ascii="Times New Roman" w:eastAsia="仿宋" w:hAnsi="Times New Roman" w:cs="Times New Roman"/>
          <w:sz w:val="20"/>
          <w:szCs w:val="20"/>
        </w:rPr>
        <w:t>）：</w:t>
      </w:r>
      <w:r>
        <w:rPr>
          <w:rFonts w:ascii="Times New Roman" w:eastAsia="仿宋" w:hAnsi="Times New Roman" w:cs="Times New Roman"/>
          <w:sz w:val="20"/>
          <w:szCs w:val="20"/>
        </w:rPr>
        <w:t>51-63.</w:t>
      </w:r>
    </w:p>
    <w:p w14:paraId="2431EE80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b/>
          <w:bCs/>
          <w:sz w:val="20"/>
          <w:szCs w:val="20"/>
        </w:rPr>
      </w:pPr>
      <w:r>
        <w:rPr>
          <w:rFonts w:ascii="Times New Roman" w:eastAsia="仿宋" w:hAnsi="Times New Roman" w:cs="Times New Roman"/>
          <w:sz w:val="20"/>
          <w:szCs w:val="20"/>
        </w:rPr>
        <w:t>魏博文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eastAsia="仿宋" w:hAnsi="Times New Roman" w:cs="Times New Roman"/>
          <w:sz w:val="20"/>
          <w:szCs w:val="20"/>
        </w:rPr>
        <w:t>张升</w:t>
      </w:r>
      <w:proofErr w:type="gramEnd"/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袁冬阳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b/>
          <w:bCs/>
          <w:sz w:val="20"/>
          <w:szCs w:val="20"/>
        </w:rPr>
        <w:t>徐富刚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*</w:t>
      </w:r>
      <w:r>
        <w:rPr>
          <w:rFonts w:ascii="Times New Roman" w:eastAsia="仿宋" w:hAnsi="Times New Roman" w:cs="Times New Roman"/>
          <w:sz w:val="20"/>
          <w:szCs w:val="20"/>
        </w:rPr>
        <w:t xml:space="preserve">. </w:t>
      </w:r>
      <w:hyperlink r:id="rId8" w:tgtFrame="http://cwres.ncu.edu.cn/s/net/cnki/kns/G.https/kns8/DefaultResult/_blank" w:history="1">
        <w:r>
          <w:rPr>
            <w:rFonts w:ascii="Times New Roman" w:eastAsia="仿宋" w:hAnsi="Times New Roman" w:cs="Times New Roman"/>
            <w:sz w:val="20"/>
            <w:szCs w:val="20"/>
          </w:rPr>
          <w:t>基于概率</w:t>
        </w:r>
        <w:r>
          <w:rPr>
            <w:rFonts w:ascii="Times New Roman" w:eastAsia="仿宋" w:hAnsi="Times New Roman" w:cs="Times New Roman"/>
            <w:sz w:val="20"/>
            <w:szCs w:val="20"/>
          </w:rPr>
          <w:t>—</w:t>
        </w:r>
        <w:r>
          <w:rPr>
            <w:rFonts w:ascii="Times New Roman" w:eastAsia="仿宋" w:hAnsi="Times New Roman" w:cs="Times New Roman"/>
            <w:sz w:val="20"/>
            <w:szCs w:val="20"/>
          </w:rPr>
          <w:t>模糊</w:t>
        </w:r>
        <w:r>
          <w:rPr>
            <w:rFonts w:ascii="Times New Roman" w:eastAsia="仿宋" w:hAnsi="Times New Roman" w:cs="Times New Roman"/>
            <w:sz w:val="20"/>
            <w:szCs w:val="20"/>
          </w:rPr>
          <w:t>—</w:t>
        </w:r>
        <w:r>
          <w:rPr>
            <w:rFonts w:ascii="Times New Roman" w:eastAsia="仿宋" w:hAnsi="Times New Roman" w:cs="Times New Roman"/>
            <w:sz w:val="20"/>
            <w:szCs w:val="20"/>
          </w:rPr>
          <w:t>区间混合模型和改进分枝限界法的重力坝可靠性分析方法</w:t>
        </w:r>
      </w:hyperlink>
      <w:r>
        <w:rPr>
          <w:rFonts w:ascii="Times New Roman" w:eastAsia="仿宋" w:hAnsi="Times New Roman" w:cs="Times New Roman"/>
          <w:sz w:val="20"/>
          <w:szCs w:val="20"/>
        </w:rPr>
        <w:t>[J].</w:t>
      </w:r>
      <w:hyperlink r:id="rId9" w:tgtFrame="http://cwres.ncu.edu.cn/s/net/cnki/kns/G.https/kns8/DefaultResult/_blank" w:history="1">
        <w:r>
          <w:rPr>
            <w:rFonts w:ascii="Times New Roman" w:eastAsia="仿宋" w:hAnsi="Times New Roman" w:cs="Times New Roman"/>
            <w:sz w:val="20"/>
            <w:szCs w:val="20"/>
          </w:rPr>
          <w:t>水利学报</w:t>
        </w:r>
      </w:hyperlink>
      <w:r>
        <w:rPr>
          <w:rFonts w:ascii="Times New Roman" w:eastAsia="仿宋" w:hAnsi="Times New Roman" w:cs="Times New Roman"/>
          <w:sz w:val="20"/>
          <w:szCs w:val="20"/>
        </w:rPr>
        <w:t>,  2022, 53(12) </w:t>
      </w:r>
      <w:r>
        <w:rPr>
          <w:rFonts w:ascii="Times New Roman" w:eastAsia="仿宋" w:hAnsi="Times New Roman" w:cs="Times New Roman"/>
          <w:sz w:val="20"/>
          <w:szCs w:val="20"/>
        </w:rPr>
        <w:t>：</w:t>
      </w:r>
      <w:r>
        <w:rPr>
          <w:rFonts w:ascii="Times New Roman" w:eastAsia="仿宋" w:hAnsi="Times New Roman" w:cs="Times New Roman"/>
          <w:sz w:val="20"/>
          <w:szCs w:val="20"/>
        </w:rPr>
        <w:t> 1476-</w:t>
      </w:r>
      <w:proofErr w:type="gramStart"/>
      <w:r>
        <w:rPr>
          <w:rFonts w:ascii="Times New Roman" w:eastAsia="仿宋" w:hAnsi="Times New Roman" w:cs="Times New Roman"/>
          <w:sz w:val="20"/>
          <w:szCs w:val="20"/>
        </w:rPr>
        <w:t>1489 .</w:t>
      </w:r>
      <w:proofErr w:type="gramEnd"/>
    </w:p>
    <w:p w14:paraId="2A976C22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sz w:val="20"/>
          <w:szCs w:val="20"/>
        </w:rPr>
        <w:t>徐富刚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魏博文</w:t>
      </w:r>
      <w:r>
        <w:rPr>
          <w:rFonts w:ascii="Times New Roman" w:eastAsia="仿宋" w:hAnsi="Times New Roman" w:cs="Times New Roman"/>
          <w:sz w:val="20"/>
          <w:szCs w:val="20"/>
        </w:rPr>
        <w:t xml:space="preserve">, </w:t>
      </w:r>
      <w:r>
        <w:rPr>
          <w:rFonts w:ascii="Times New Roman" w:eastAsia="仿宋" w:hAnsi="Times New Roman" w:cs="Times New Roman"/>
          <w:sz w:val="20"/>
          <w:szCs w:val="20"/>
        </w:rPr>
        <w:t>周家文</w:t>
      </w:r>
      <w:r>
        <w:rPr>
          <w:rFonts w:ascii="Times New Roman" w:eastAsia="仿宋" w:hAnsi="Times New Roman" w:cs="Times New Roman"/>
          <w:sz w:val="20"/>
          <w:szCs w:val="20"/>
        </w:rPr>
        <w:t xml:space="preserve">. </w:t>
      </w:r>
      <w:r>
        <w:rPr>
          <w:rFonts w:ascii="Times New Roman" w:eastAsia="仿宋" w:hAnsi="Times New Roman" w:cs="Times New Roman"/>
          <w:sz w:val="20"/>
          <w:szCs w:val="20"/>
        </w:rPr>
        <w:t>滑坡堰塞湖灾害链演化与风险评估</w:t>
      </w:r>
      <w:r>
        <w:rPr>
          <w:rFonts w:ascii="Times New Roman" w:eastAsia="仿宋" w:hAnsi="Times New Roman" w:cs="Times New Roman"/>
          <w:sz w:val="20"/>
          <w:szCs w:val="20"/>
        </w:rPr>
        <w:t xml:space="preserve">[M]. </w:t>
      </w:r>
      <w:r>
        <w:rPr>
          <w:rFonts w:ascii="Times New Roman" w:eastAsia="仿宋" w:hAnsi="Times New Roman" w:cs="Times New Roman"/>
          <w:sz w:val="20"/>
          <w:szCs w:val="20"/>
        </w:rPr>
        <w:t>中国水利水电出版社</w:t>
      </w:r>
      <w:r>
        <w:rPr>
          <w:rFonts w:ascii="Times New Roman" w:eastAsia="仿宋" w:hAnsi="Times New Roman" w:cs="Times New Roman"/>
          <w:sz w:val="20"/>
          <w:szCs w:val="20"/>
        </w:rPr>
        <w:t>, 2022.</w:t>
      </w:r>
    </w:p>
    <w:p w14:paraId="0E1C20B5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仿宋" w:hAnsi="Times New Roman" w:cs="Times New Roman"/>
          <w:sz w:val="20"/>
          <w:szCs w:val="20"/>
        </w:rPr>
        <w:t xml:space="preserve">2017-2023 </w:t>
      </w:r>
      <w:r>
        <w:rPr>
          <w:rFonts w:ascii="Times New Roman" w:eastAsia="仿宋" w:hAnsi="Times New Roman" w:cs="Times New Roman"/>
          <w:sz w:val="20"/>
          <w:szCs w:val="20"/>
        </w:rPr>
        <w:t>连续四届全国大学生水利创新设计大赛一等奖、特等奖、二等奖、一等奖</w:t>
      </w:r>
      <w:r>
        <w:rPr>
          <w:rFonts w:ascii="Times New Roman" w:eastAsia="仿宋" w:hAnsi="Times New Roman" w:cs="Times New Roman" w:hint="eastAsia"/>
          <w:sz w:val="20"/>
          <w:szCs w:val="20"/>
        </w:rPr>
        <w:t>.</w:t>
      </w:r>
    </w:p>
    <w:p w14:paraId="681F76C0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年度</w:t>
      </w:r>
      <w:r>
        <w:rPr>
          <w:rFonts w:ascii="Times New Roman" w:eastAsia="仿宋" w:hAnsi="Times New Roman" w:cs="Times New Roman"/>
          <w:sz w:val="20"/>
          <w:szCs w:val="20"/>
        </w:rPr>
        <w:t>南昌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大学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“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青年岗位能手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”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荣誉称号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  <w:lang w:bidi="ar"/>
        </w:rPr>
        <w:t>.</w:t>
      </w:r>
    </w:p>
    <w:p w14:paraId="1A1B8A08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长江水利</w:t>
      </w:r>
      <w:r>
        <w:rPr>
          <w:rFonts w:ascii="Times New Roman" w:eastAsia="仿宋" w:hAnsi="Times New Roman" w:cs="Times New Roman"/>
          <w:sz w:val="20"/>
          <w:szCs w:val="20"/>
        </w:rPr>
        <w:t>委员会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科学技术奖，二等奖，碾压混凝土坝长效服役安全预警防控关键技术与应用，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，排名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9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  <w:lang w:bidi="ar"/>
        </w:rPr>
        <w:t>.</w:t>
      </w:r>
    </w:p>
    <w:p w14:paraId="2D8B0610" w14:textId="77777777" w:rsidR="00F67E72" w:rsidRDefault="00000000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四川省</w:t>
      </w:r>
      <w:r>
        <w:rPr>
          <w:rFonts w:ascii="Times New Roman" w:eastAsia="仿宋" w:hAnsi="Times New Roman" w:cs="Times New Roman"/>
          <w:sz w:val="20"/>
          <w:szCs w:val="20"/>
        </w:rPr>
        <w:t>科学技术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进步奖，二等奖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 xml:space="preserve">, 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地震滑坡堰塞湖风险评估与应急治理，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2018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，排名</w:t>
      </w:r>
      <w:r>
        <w:rPr>
          <w:rFonts w:ascii="Times New Roman" w:eastAsia="仿宋" w:hAnsi="Times New Roman" w:cs="Times New Roman"/>
          <w:color w:val="000000"/>
          <w:kern w:val="0"/>
          <w:szCs w:val="21"/>
          <w:lang w:bidi="ar"/>
        </w:rPr>
        <w:t>7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  <w:lang w:bidi="ar"/>
        </w:rPr>
        <w:t>.</w:t>
      </w:r>
    </w:p>
    <w:p w14:paraId="49744D48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sz w:val="20"/>
          <w:szCs w:val="20"/>
        </w:rPr>
      </w:pPr>
    </w:p>
    <w:p w14:paraId="0DC5A936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sz w:val="20"/>
          <w:szCs w:val="20"/>
        </w:rPr>
      </w:pPr>
    </w:p>
    <w:p w14:paraId="72F93F3A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sz w:val="20"/>
          <w:szCs w:val="20"/>
        </w:rPr>
      </w:pPr>
    </w:p>
    <w:p w14:paraId="5EFB8044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717495A1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209D3508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4A082AFA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3665A611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74A0AD91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532F9A3F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p w14:paraId="643D456A" w14:textId="77777777" w:rsidR="00F67E72" w:rsidRDefault="00F67E72">
      <w:p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</w:p>
    <w:sectPr w:rsidR="00F67E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D029" w14:textId="77777777" w:rsidR="00B526DA" w:rsidRDefault="00B526DA" w:rsidP="00FC73B7">
      <w:r>
        <w:separator/>
      </w:r>
    </w:p>
  </w:endnote>
  <w:endnote w:type="continuationSeparator" w:id="0">
    <w:p w14:paraId="6A87950F" w14:textId="77777777" w:rsidR="00B526DA" w:rsidRDefault="00B526DA" w:rsidP="00FC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9B0E" w14:textId="77777777" w:rsidR="00B526DA" w:rsidRDefault="00B526DA" w:rsidP="00FC73B7">
      <w:r>
        <w:separator/>
      </w:r>
    </w:p>
  </w:footnote>
  <w:footnote w:type="continuationSeparator" w:id="0">
    <w:p w14:paraId="7B82EF9B" w14:textId="77777777" w:rsidR="00B526DA" w:rsidRDefault="00B526DA" w:rsidP="00FC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599"/>
    <w:multiLevelType w:val="multilevel"/>
    <w:tmpl w:val="1B887599"/>
    <w:lvl w:ilvl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605790"/>
    <w:multiLevelType w:val="multilevel"/>
    <w:tmpl w:val="3D605790"/>
    <w:lvl w:ilvl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BE24E6"/>
    <w:multiLevelType w:val="multilevel"/>
    <w:tmpl w:val="59BE24E6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E1167C"/>
    <w:multiLevelType w:val="multilevel"/>
    <w:tmpl w:val="62E1167C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20786138">
    <w:abstractNumId w:val="1"/>
  </w:num>
  <w:num w:numId="2" w16cid:durableId="2045204658">
    <w:abstractNumId w:val="0"/>
  </w:num>
  <w:num w:numId="3" w16cid:durableId="905258667">
    <w:abstractNumId w:val="2"/>
  </w:num>
  <w:num w:numId="4" w16cid:durableId="343440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hODY4YmMwZDlkYjdlNWI2NzQ5YWIwNzJjYzE0OWUifQ==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263BE6"/>
    <w:rsid w:val="003D6B60"/>
    <w:rsid w:val="00403C3E"/>
    <w:rsid w:val="004239F2"/>
    <w:rsid w:val="00481A9F"/>
    <w:rsid w:val="0052519C"/>
    <w:rsid w:val="005A50B8"/>
    <w:rsid w:val="005B467C"/>
    <w:rsid w:val="006B2562"/>
    <w:rsid w:val="006C71E0"/>
    <w:rsid w:val="00791625"/>
    <w:rsid w:val="00841358"/>
    <w:rsid w:val="00955246"/>
    <w:rsid w:val="009C4E63"/>
    <w:rsid w:val="009F156F"/>
    <w:rsid w:val="00A227EB"/>
    <w:rsid w:val="00A25533"/>
    <w:rsid w:val="00A5709D"/>
    <w:rsid w:val="00B0588A"/>
    <w:rsid w:val="00B47DA3"/>
    <w:rsid w:val="00B526DA"/>
    <w:rsid w:val="00B7503F"/>
    <w:rsid w:val="00BD2510"/>
    <w:rsid w:val="00C60956"/>
    <w:rsid w:val="00CC08AF"/>
    <w:rsid w:val="00D15C55"/>
    <w:rsid w:val="00D417EE"/>
    <w:rsid w:val="00D90AC8"/>
    <w:rsid w:val="00DA7B2D"/>
    <w:rsid w:val="00E50EF4"/>
    <w:rsid w:val="00F10CF2"/>
    <w:rsid w:val="00F3026E"/>
    <w:rsid w:val="00F67E72"/>
    <w:rsid w:val="00FC73B7"/>
    <w:rsid w:val="00FF6F25"/>
    <w:rsid w:val="076B1CFB"/>
    <w:rsid w:val="07B812A2"/>
    <w:rsid w:val="19AC0851"/>
    <w:rsid w:val="1BCA303C"/>
    <w:rsid w:val="1DCA0189"/>
    <w:rsid w:val="1FB931AC"/>
    <w:rsid w:val="277A3B68"/>
    <w:rsid w:val="34EA779F"/>
    <w:rsid w:val="47E979D7"/>
    <w:rsid w:val="52EB41CD"/>
    <w:rsid w:val="55A35789"/>
    <w:rsid w:val="5CAB48EE"/>
    <w:rsid w:val="649E018F"/>
    <w:rsid w:val="666920D7"/>
    <w:rsid w:val="68996CA3"/>
    <w:rsid w:val="6B147BF3"/>
    <w:rsid w:val="6CD97FB6"/>
    <w:rsid w:val="7478314C"/>
    <w:rsid w:val="78B611AB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18CC46"/>
  <w15:docId w15:val="{4029A165-C2A4-4CC3-AB38-0308A8C5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res.ncu.edu.cn/s/net/cnki/kns/G.https/kns8/Detail?sfield=fn&amp;QueryID=0&amp;CurRec=25&amp;recid=&amp;FileName=SLXB202212008&amp;DbName=CJFDLAST2023&amp;DbCode=CJFD&amp;yx=A&amp;pr=&amp;URLID=11.1882.TV.20220714.1114.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wres.ncu.edu.cn/s/net/cnki/kns/G.https/kns8/Navi?DBCode=CJFD&amp;BaseID=SLXB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cp:lastModifiedBy>Jianhua YANG</cp:lastModifiedBy>
  <cp:revision>196</cp:revision>
  <dcterms:created xsi:type="dcterms:W3CDTF">2023-12-22T03:24:00Z</dcterms:created>
  <dcterms:modified xsi:type="dcterms:W3CDTF">2023-12-22T13:21:00Z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52E1A48FD8F74CBAB2D61C9C9B1A4D32_13</vt:lpwstr>
  </property>
</Properties>
</file>