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288" w:lineRule="auto"/>
        <w:jc w:val="center"/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闫峰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仿宋" w:cs="Times New Roman"/>
          <w:szCs w:val="22"/>
        </w:rPr>
      </w:pPr>
      <w:r>
        <w:rPr>
          <w:rFonts w:ascii="仿宋" w:hAnsi="仿宋" w:eastAsia="仿宋" w:cs="Times New Roman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19685</wp:posOffset>
            </wp:positionV>
            <wp:extent cx="898525" cy="1259840"/>
            <wp:effectExtent l="0" t="0" r="635" b="5080"/>
            <wp:wrapSquare wrapText="bothSides"/>
            <wp:docPr id="778861770" name="图片 1" descr="C:/Users/YF/Desktop/闫峰-证件照.jpg闫峰-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61770" name="图片 1" descr="C:/Users/YF/Desktop/闫峰-证件照.jpg闫峰-证件照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31" b="1131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szCs w:val="22"/>
          <w:lang w:val="en-US" w:eastAsia="zh-CN"/>
        </w:rPr>
        <w:t>副</w:t>
      </w:r>
      <w:r>
        <w:rPr>
          <w:rFonts w:ascii="仿宋" w:hAnsi="仿宋" w:eastAsia="仿宋" w:cs="Times New Roman"/>
          <w:szCs w:val="22"/>
        </w:rPr>
        <w:t>教授，博士生导师，</w:t>
      </w:r>
      <w:r>
        <w:rPr>
          <w:rFonts w:ascii="Times New Roman" w:hAnsi="Times New Roman" w:eastAsia="仿宋" w:cs="Times New Roman"/>
          <w:szCs w:val="22"/>
        </w:rPr>
        <w:t>主要从事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气候变化与人类活动对区域生态水文过程的影响评价，鄱阳湖水文水动力-水环境-水生态多尺度多过程耦合模拟，流域水碳循环监测与评估</w:t>
      </w:r>
      <w:r>
        <w:rPr>
          <w:rFonts w:ascii="Times New Roman" w:hAnsi="Times New Roman" w:eastAsia="仿宋" w:cs="Times New Roman"/>
          <w:szCs w:val="22"/>
        </w:rPr>
        <w:t>等方面的教学与研究工作</w:t>
      </w:r>
      <w:r>
        <w:rPr>
          <w:rFonts w:hint="eastAsia" w:ascii="Times New Roman" w:hAnsi="Times New Roman" w:eastAsia="仿宋" w:cs="Times New Roman"/>
          <w:szCs w:val="22"/>
          <w:lang w:eastAsia="zh-CN"/>
        </w:rPr>
        <w:t>。</w:t>
      </w:r>
      <w:r>
        <w:rPr>
          <w:rFonts w:ascii="Times New Roman" w:hAnsi="Times New Roman" w:eastAsia="仿宋" w:cs="Times New Roman"/>
          <w:szCs w:val="22"/>
        </w:rPr>
        <w:t>近年来主持国家自然科学基金项目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2</w:t>
      </w:r>
      <w:r>
        <w:rPr>
          <w:rFonts w:ascii="Times New Roman" w:hAnsi="Times New Roman" w:eastAsia="仿宋" w:cs="Times New Roman"/>
          <w:szCs w:val="22"/>
        </w:rPr>
        <w:t>项、省部级以上科研课题及社会服务项目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仿宋" w:cs="Times New Roman"/>
          <w:szCs w:val="22"/>
        </w:rPr>
        <w:t>项，在本领域国内外顶级或重要科技期刊上发表学术论文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50</w:t>
      </w:r>
      <w:r>
        <w:rPr>
          <w:rFonts w:ascii="Times New Roman" w:hAnsi="Times New Roman" w:eastAsia="仿宋" w:cs="Times New Roman"/>
          <w:szCs w:val="22"/>
        </w:rPr>
        <w:t>余篇，授权及受理国家专利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10</w:t>
      </w:r>
      <w:r>
        <w:rPr>
          <w:rFonts w:ascii="Times New Roman" w:hAnsi="Times New Roman" w:eastAsia="仿宋" w:cs="Times New Roman"/>
          <w:szCs w:val="22"/>
        </w:rPr>
        <w:t>项。</w:t>
      </w:r>
    </w:p>
    <w:p>
      <w:pPr>
        <w:adjustRightInd w:val="0"/>
        <w:snapToGrid w:val="0"/>
        <w:spacing w:line="288" w:lineRule="auto"/>
        <w:ind w:firstLine="420" w:firstLineChars="200"/>
        <w:rPr>
          <w:rFonts w:hint="default" w:ascii="Times New Roman" w:hAnsi="Times New Roman" w:eastAsia="仿宋" w:cs="Times New Roman"/>
          <w:szCs w:val="22"/>
          <w:lang w:val="en-US" w:eastAsia="zh-CN"/>
        </w:rPr>
      </w:pPr>
      <w:r>
        <w:rPr>
          <w:rFonts w:ascii="Times New Roman" w:hAnsi="Times New Roman" w:eastAsia="仿宋" w:cs="Times New Roman"/>
          <w:szCs w:val="22"/>
        </w:rPr>
        <w:t>电子邮箱：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yfmilan</w:t>
      </w:r>
      <w:r>
        <w:rPr>
          <w:rFonts w:ascii="Times New Roman" w:hAnsi="Times New Roman" w:eastAsia="仿宋" w:cs="Times New Roman"/>
          <w:szCs w:val="22"/>
        </w:rPr>
        <w:t>@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163.com</w:t>
      </w:r>
    </w:p>
    <w:p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教育经历</w:t>
      </w:r>
    </w:p>
    <w:p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6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河海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大学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水文水资源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博士</w:t>
      </w:r>
    </w:p>
    <w:p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9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.06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河海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大学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水文水资源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硕士</w:t>
      </w:r>
    </w:p>
    <w:p>
      <w:pPr>
        <w:numPr>
          <w:ilvl w:val="0"/>
          <w:numId w:val="1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2005.09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2009.06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山东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大学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水利水电工程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学士</w:t>
      </w:r>
    </w:p>
    <w:p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工作经历</w:t>
      </w:r>
    </w:p>
    <w:p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2021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01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至今，南昌大学，工程建设学院，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副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教授</w:t>
      </w:r>
    </w:p>
    <w:p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6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07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，南昌大学，建筑工程学院，讲师</w:t>
      </w:r>
    </w:p>
    <w:p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代表性科研项目（限5项）：</w:t>
      </w:r>
    </w:p>
    <w:p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地区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项目，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52069012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，基于健康风险的江西省重金属灰水足迹评价模型研究，20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01-202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青年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项目，51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709142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，基于函数型数据分析的鄱阳湖水资源短缺动态综合评价模型研究，20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18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01-202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水利部水规总院技术咨询项目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，202003230002，节水评价指标体系构建与技术方法研究，20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20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21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12，主持</w:t>
      </w:r>
    </w:p>
    <w:p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湖南省重大水利科技项目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，ZQT20230525001，湖南水利在双碳行动中的响应及碳汇评价体系研究，20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-202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课题负责</w:t>
      </w:r>
    </w:p>
    <w:p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湖南省水利科技项目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 ZQT20231019002，洞庭湖采砂诱发的内源磷释放机制及其灰水足迹评价技术研究，20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22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-202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课题负责</w:t>
      </w:r>
    </w:p>
    <w:p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代表性科研成果（限10项）：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Kang Qing, Wang Shuhan, Wu Shiqi, Qian Bao. Improved grey water footprint model of noncarcinogenic heavy metals in mine wastewater[J]. Journal of Cleaner Production, 2021, 284(3):125340.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vertAlign w:val="superscript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Liu Chenglin, Wei Bowen. Evaluation of heavy metal pollution in the sediment of Poyang Lake based on stochastic geo-accumulation model (SGM)[J]. Science of The Total Environment, 2019, 659:1-6.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Qian Bao, Xiao Xiao, Ma Lin. Geo-accumulation vector model for evaluating the heavy metal pollution in the sediments of Western Dongting Lake [J]. Journal of Hydrology, 2019, 573:40-48. 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Qiao Danying, Qian Bao, Ma Lin, Xing Xigang, Zhang You, Wang Xiaogang. Improvement of CCME WQI using grey relational method [J]. Journal of Hydrology, 2016, 543(2): 316-323.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Li Na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Wang Jingyi. Ecological risk evaluation of ammonia nitrogen pollution in China based on the ecological grey water footprint model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[J]. Journal of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Environment Management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347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: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119087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.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Li Na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 xml:space="preserve">Wang Jingyi, Wu Hongliang. Ecological footprint model of heavy metal pollution in water environment based on the potential ecological risk index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[J]. Journal of 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Environment Management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20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23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, 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44: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  <w:lang w:val="en-US" w:eastAsia="zh-CN"/>
        </w:rPr>
        <w:t>18708.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,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 Liu Ling, Li Yanfeng, Zhang You, Chen Musong, Xing Xigang. A dynamic water quality index model based on functional data analysis [J]. Ecological Indicators, 2015, 57:249-258. 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hint="eastAsia"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Qian Bao, Chen Yunpeng. Stochastic potential ecological risk model for heavy metal contamination in sediment[J]. Ecological Indicators, 2019, 102:246-251. 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, Yi Fanghui, Chen Li. Improved Entropy Weighting Model in Water Quality Evaluation[J]. Water Resources Management, 2019.33(6):2049-2056. </w:t>
      </w:r>
    </w:p>
    <w:p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Zeng Qin, Luo Xi, 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Yan Feng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  <w:lang w:val="en-US" w:eastAsia="zh-CN"/>
        </w:rPr>
        <w:t>*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 xml:space="preserve">. The pollution scale weighting model in water quality evaluation based on the improved fuzzy variable theory[J]. Ecological Indicators. 2022, 135:108562.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harisS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87599"/>
    <w:multiLevelType w:val="multilevel"/>
    <w:tmpl w:val="1B887599"/>
    <w:lvl w:ilvl="0" w:tentative="0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605790"/>
    <w:multiLevelType w:val="multilevel"/>
    <w:tmpl w:val="3D605790"/>
    <w:lvl w:ilvl="0" w:tentative="0">
      <w:start w:val="1"/>
      <w:numFmt w:val="decimal"/>
      <w:lvlText w:val="(%1)"/>
      <w:lvlJc w:val="left"/>
      <w:pPr>
        <w:ind w:left="1008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9BE24E6"/>
    <w:multiLevelType w:val="multilevel"/>
    <w:tmpl w:val="59BE24E6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2E1167C"/>
    <w:multiLevelType w:val="multilevel"/>
    <w:tmpl w:val="62E1167C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MTBlNTQ5MDJhMjAxYWQxZTFhNTBjOTlkODc1M2QifQ=="/>
  </w:docVars>
  <w:rsids>
    <w:rsidRoot w:val="00CC08AF"/>
    <w:rsid w:val="00072FDC"/>
    <w:rsid w:val="000811DE"/>
    <w:rsid w:val="000B32F7"/>
    <w:rsid w:val="000F6F02"/>
    <w:rsid w:val="00121C77"/>
    <w:rsid w:val="00135E07"/>
    <w:rsid w:val="00193112"/>
    <w:rsid w:val="00263BE6"/>
    <w:rsid w:val="003D6B60"/>
    <w:rsid w:val="00403C3E"/>
    <w:rsid w:val="004239F2"/>
    <w:rsid w:val="00481A9F"/>
    <w:rsid w:val="0052519C"/>
    <w:rsid w:val="005A50B8"/>
    <w:rsid w:val="005B467C"/>
    <w:rsid w:val="006B2562"/>
    <w:rsid w:val="006C71E0"/>
    <w:rsid w:val="00791625"/>
    <w:rsid w:val="00841358"/>
    <w:rsid w:val="00955246"/>
    <w:rsid w:val="009C4E63"/>
    <w:rsid w:val="009F156F"/>
    <w:rsid w:val="00A227EB"/>
    <w:rsid w:val="00A25533"/>
    <w:rsid w:val="00A5709D"/>
    <w:rsid w:val="00B0588A"/>
    <w:rsid w:val="00B47DA3"/>
    <w:rsid w:val="00B7503F"/>
    <w:rsid w:val="00BD2510"/>
    <w:rsid w:val="00C60956"/>
    <w:rsid w:val="00CC08AF"/>
    <w:rsid w:val="00D15C55"/>
    <w:rsid w:val="00D417EE"/>
    <w:rsid w:val="00D90AC8"/>
    <w:rsid w:val="00DA7B2D"/>
    <w:rsid w:val="00E50EF4"/>
    <w:rsid w:val="00F10CF2"/>
    <w:rsid w:val="00F3026E"/>
    <w:rsid w:val="00FF6F25"/>
    <w:rsid w:val="04257CB5"/>
    <w:rsid w:val="0486237A"/>
    <w:rsid w:val="076B1CFB"/>
    <w:rsid w:val="07B812A2"/>
    <w:rsid w:val="090146C5"/>
    <w:rsid w:val="0A381D37"/>
    <w:rsid w:val="12371157"/>
    <w:rsid w:val="128819B3"/>
    <w:rsid w:val="19AC0851"/>
    <w:rsid w:val="1BCA303C"/>
    <w:rsid w:val="1FB931AC"/>
    <w:rsid w:val="224B6B49"/>
    <w:rsid w:val="26A06E73"/>
    <w:rsid w:val="277A3B68"/>
    <w:rsid w:val="27C60B5C"/>
    <w:rsid w:val="28D63020"/>
    <w:rsid w:val="30257D5B"/>
    <w:rsid w:val="32180206"/>
    <w:rsid w:val="34EA779F"/>
    <w:rsid w:val="35E328D9"/>
    <w:rsid w:val="36F90C57"/>
    <w:rsid w:val="39B23FFC"/>
    <w:rsid w:val="3F9D1D4A"/>
    <w:rsid w:val="4101455B"/>
    <w:rsid w:val="42D40179"/>
    <w:rsid w:val="455E1F7C"/>
    <w:rsid w:val="479B2D0A"/>
    <w:rsid w:val="486755EB"/>
    <w:rsid w:val="51136310"/>
    <w:rsid w:val="52EB41CD"/>
    <w:rsid w:val="552B174F"/>
    <w:rsid w:val="55A35789"/>
    <w:rsid w:val="5781379F"/>
    <w:rsid w:val="57CA34A1"/>
    <w:rsid w:val="5CAB48EE"/>
    <w:rsid w:val="649E018F"/>
    <w:rsid w:val="666920D7"/>
    <w:rsid w:val="68996CA3"/>
    <w:rsid w:val="69FA5E67"/>
    <w:rsid w:val="72190E55"/>
    <w:rsid w:val="7478314C"/>
    <w:rsid w:val="7A94551C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2588</Characters>
  <Lines>21</Lines>
  <Paragraphs>6</Paragraphs>
  <TotalTime>11</TotalTime>
  <ScaleCrop>false</ScaleCrop>
  <LinksUpToDate>false</LinksUpToDate>
  <CharactersWithSpaces>3036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2023-12-22T03:24:00Z</dcterms:created>
  <dc:creator>NCU-SLX</dc:creator>
  <cp:lastModifiedBy>球球</cp:lastModifiedBy>
  <dcterms:modified xsi:type="dcterms:W3CDTF">2023-12-23T06:38:40Z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3CE9C8E9DFFB430FBBEF8216C242BA55_13</vt:lpwstr>
  </property>
</Properties>
</file>