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5918B27D" w:rsidR="00CC08AF" w:rsidRPr="000F6F02" w:rsidRDefault="007B2027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何中政</w:t>
      </w:r>
    </w:p>
    <w:p w14:paraId="6AFD97EB" w14:textId="5A6D64DC" w:rsidR="00B0588A" w:rsidRPr="000811DE" w:rsidRDefault="00710759" w:rsidP="00710759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>
        <w:rPr>
          <w:rFonts w:ascii="仿宋" w:eastAsia="仿宋" w:hAnsi="仿宋" w:cs="Times New Roman" w:hint="eastAsia"/>
          <w:noProof/>
          <w:szCs w:val="22"/>
          <w:lang w:val="zh-CN"/>
        </w:rPr>
        <w:drawing>
          <wp:anchor distT="0" distB="0" distL="114300" distR="114300" simplePos="0" relativeHeight="251658240" behindDoc="1" locked="0" layoutInCell="1" allowOverlap="1" wp14:anchorId="73BB8B4D" wp14:editId="250AD9F3">
            <wp:simplePos x="0" y="0"/>
            <wp:positionH relativeFrom="margin">
              <wp:align>right</wp:align>
            </wp:positionH>
            <wp:positionV relativeFrom="paragraph">
              <wp:posOffset>60545</wp:posOffset>
            </wp:positionV>
            <wp:extent cx="890270" cy="1244600"/>
            <wp:effectExtent l="0" t="0" r="5080" b="0"/>
            <wp:wrapTight wrapText="bothSides">
              <wp:wrapPolygon edited="0">
                <wp:start x="0" y="0"/>
                <wp:lineTo x="0" y="21159"/>
                <wp:lineTo x="21261" y="21159"/>
                <wp:lineTo x="212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027">
        <w:rPr>
          <w:rFonts w:ascii="仿宋" w:eastAsia="仿宋" w:hAnsi="仿宋" w:cs="Times New Roman" w:hint="eastAsia"/>
          <w:szCs w:val="22"/>
        </w:rPr>
        <w:t>讲师</w:t>
      </w:r>
      <w:r w:rsidR="00B0588A" w:rsidRPr="000811DE">
        <w:rPr>
          <w:rFonts w:ascii="仿宋" w:eastAsia="仿宋" w:hAnsi="仿宋" w:cs="Times New Roman"/>
          <w:szCs w:val="22"/>
        </w:rPr>
        <w:t>，</w:t>
      </w:r>
      <w:r w:rsidR="007B2027">
        <w:rPr>
          <w:rFonts w:ascii="仿宋" w:eastAsia="仿宋" w:hAnsi="仿宋" w:cs="Times New Roman" w:hint="eastAsia"/>
          <w:szCs w:val="22"/>
        </w:rPr>
        <w:t>硕士</w:t>
      </w:r>
      <w:r w:rsidR="00B0588A" w:rsidRPr="000811DE">
        <w:rPr>
          <w:rFonts w:ascii="仿宋" w:eastAsia="仿宋" w:hAnsi="仿宋" w:cs="Times New Roman"/>
          <w:szCs w:val="22"/>
        </w:rPr>
        <w:t>生导师，</w:t>
      </w:r>
      <w:r>
        <w:rPr>
          <w:rFonts w:ascii="仿宋" w:eastAsia="仿宋" w:hAnsi="仿宋" w:cs="Times New Roman" w:hint="eastAsia"/>
          <w:szCs w:val="22"/>
        </w:rPr>
        <w:t>《</w:t>
      </w:r>
      <w:r>
        <w:rPr>
          <w:rFonts w:ascii="Times New Roman" w:eastAsia="仿宋" w:hAnsi="Times New Roman" w:cs="Times New Roman" w:hint="eastAsia"/>
          <w:szCs w:val="22"/>
        </w:rPr>
        <w:t>南昌大学学报（工学版）</w:t>
      </w:r>
      <w:r>
        <w:rPr>
          <w:rFonts w:ascii="仿宋" w:eastAsia="仿宋" w:hAnsi="仿宋" w:cs="Times New Roman" w:hint="eastAsia"/>
          <w:szCs w:val="22"/>
        </w:rPr>
        <w:t>》</w:t>
      </w:r>
      <w:r w:rsidR="00B0588A" w:rsidRPr="000811DE">
        <w:rPr>
          <w:rFonts w:ascii="Times New Roman" w:eastAsia="仿宋" w:hAnsi="Times New Roman" w:cs="Times New Roman"/>
          <w:szCs w:val="22"/>
        </w:rPr>
        <w:t>青年编委。主要从事</w:t>
      </w:r>
      <w:r w:rsidRPr="00710759">
        <w:rPr>
          <w:rFonts w:ascii="Times New Roman" w:eastAsia="仿宋" w:hAnsi="Times New Roman" w:cs="Times New Roman" w:hint="eastAsia"/>
          <w:szCs w:val="22"/>
        </w:rPr>
        <w:t>主要从事水库水电站</w:t>
      </w:r>
      <w:r>
        <w:rPr>
          <w:rFonts w:ascii="Times New Roman" w:eastAsia="仿宋" w:hAnsi="Times New Roman" w:cs="Times New Roman" w:hint="eastAsia"/>
          <w:szCs w:val="22"/>
        </w:rPr>
        <w:t>和</w:t>
      </w:r>
      <w:r w:rsidRPr="00710759">
        <w:rPr>
          <w:rFonts w:ascii="Times New Roman" w:eastAsia="仿宋" w:hAnsi="Times New Roman" w:cs="Times New Roman" w:hint="eastAsia"/>
          <w:szCs w:val="22"/>
        </w:rPr>
        <w:t>闸泵调水工程等水工程群智能调控</w:t>
      </w:r>
      <w:r>
        <w:rPr>
          <w:rFonts w:ascii="Times New Roman" w:eastAsia="仿宋" w:hAnsi="Times New Roman" w:cs="Times New Roman" w:hint="eastAsia"/>
          <w:szCs w:val="22"/>
        </w:rPr>
        <w:t>、</w:t>
      </w:r>
      <w:r w:rsidRPr="00710759">
        <w:rPr>
          <w:rFonts w:ascii="Times New Roman" w:eastAsia="仿宋" w:hAnsi="Times New Roman" w:cs="Times New Roman" w:hint="eastAsia"/>
          <w:szCs w:val="22"/>
        </w:rPr>
        <w:t>水火风光抽蓄多能互补系统调度</w:t>
      </w:r>
      <w:r>
        <w:rPr>
          <w:rFonts w:ascii="Times New Roman" w:eastAsia="仿宋" w:hAnsi="Times New Roman" w:cs="Times New Roman" w:hint="eastAsia"/>
          <w:szCs w:val="22"/>
        </w:rPr>
        <w:t>、</w:t>
      </w:r>
      <w:r w:rsidRPr="00710759">
        <w:rPr>
          <w:rFonts w:ascii="Times New Roman" w:eastAsia="仿宋" w:hAnsi="Times New Roman" w:cs="Times New Roman" w:hint="eastAsia"/>
          <w:szCs w:val="22"/>
        </w:rPr>
        <w:t>复杂水资源系统互馈关系及其演化机制</w:t>
      </w:r>
      <w:r w:rsidR="00B0588A" w:rsidRPr="000811DE">
        <w:rPr>
          <w:rFonts w:ascii="Times New Roman" w:eastAsia="仿宋" w:hAnsi="Times New Roman" w:cs="Times New Roman"/>
          <w:szCs w:val="22"/>
        </w:rPr>
        <w:t>等方面的教学与研究工作，近年来主持国家自然科学基金</w:t>
      </w:r>
      <w:r w:rsidR="007B2027">
        <w:rPr>
          <w:rFonts w:ascii="Times New Roman" w:eastAsia="仿宋" w:hAnsi="Times New Roman" w:cs="Times New Roman" w:hint="eastAsia"/>
          <w:szCs w:val="22"/>
        </w:rPr>
        <w:t>青年基金</w:t>
      </w:r>
      <w:r w:rsidR="00B0588A" w:rsidRPr="000811DE">
        <w:rPr>
          <w:rFonts w:ascii="Times New Roman" w:eastAsia="仿宋" w:hAnsi="Times New Roman" w:cs="Times New Roman"/>
          <w:szCs w:val="22"/>
        </w:rPr>
        <w:t>项目</w:t>
      </w:r>
      <w:r w:rsidR="007B2027">
        <w:rPr>
          <w:rFonts w:ascii="Times New Roman" w:eastAsia="仿宋" w:hAnsi="Times New Roman" w:cs="Times New Roman"/>
          <w:szCs w:val="22"/>
        </w:rPr>
        <w:t>1</w:t>
      </w:r>
      <w:r w:rsidR="00B0588A" w:rsidRPr="000811DE">
        <w:rPr>
          <w:rFonts w:ascii="Times New Roman" w:eastAsia="仿宋" w:hAnsi="Times New Roman" w:cs="Times New Roman"/>
          <w:szCs w:val="22"/>
        </w:rPr>
        <w:t>项、国家重点研发计划项目子课题</w:t>
      </w:r>
      <w:r w:rsidR="00B0588A" w:rsidRPr="000811DE">
        <w:rPr>
          <w:rFonts w:ascii="Times New Roman" w:eastAsia="仿宋" w:hAnsi="Times New Roman" w:cs="Times New Roman"/>
          <w:szCs w:val="22"/>
        </w:rPr>
        <w:t>1</w:t>
      </w:r>
      <w:r w:rsidR="00B0588A" w:rsidRPr="000811DE">
        <w:rPr>
          <w:rFonts w:ascii="Times New Roman" w:eastAsia="仿宋" w:hAnsi="Times New Roman" w:cs="Times New Roman"/>
          <w:szCs w:val="22"/>
        </w:rPr>
        <w:t>项、江西省自然科学基金等省部级以上科研课题及社会服务项目</w:t>
      </w:r>
      <w:r w:rsidR="007B2027">
        <w:rPr>
          <w:rFonts w:ascii="Times New Roman" w:eastAsia="仿宋" w:hAnsi="Times New Roman" w:cs="Times New Roman"/>
          <w:szCs w:val="22"/>
        </w:rPr>
        <w:t>1</w:t>
      </w:r>
      <w:r w:rsidR="00B0588A" w:rsidRPr="000811DE"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余项，出版</w:t>
      </w:r>
      <w:r>
        <w:rPr>
          <w:rFonts w:ascii="Times New Roman" w:eastAsia="仿宋" w:hAnsi="Times New Roman" w:cs="Times New Roman" w:hint="eastAsia"/>
          <w:szCs w:val="22"/>
        </w:rPr>
        <w:t>教材</w:t>
      </w:r>
      <w:r w:rsidR="00B0588A" w:rsidRPr="000811DE">
        <w:rPr>
          <w:rFonts w:ascii="Times New Roman" w:eastAsia="仿宋" w:hAnsi="Times New Roman" w:cs="Times New Roman"/>
          <w:szCs w:val="22"/>
        </w:rPr>
        <w:t>专著</w:t>
      </w:r>
      <w:r w:rsidR="00B0588A" w:rsidRPr="000811DE">
        <w:rPr>
          <w:rFonts w:ascii="Times New Roman" w:eastAsia="仿宋" w:hAnsi="Times New Roman" w:cs="Times New Roman"/>
          <w:szCs w:val="22"/>
        </w:rPr>
        <w:t>1</w:t>
      </w:r>
      <w:r w:rsidR="00B0588A" w:rsidRPr="000811DE">
        <w:rPr>
          <w:rFonts w:ascii="Times New Roman" w:eastAsia="仿宋" w:hAnsi="Times New Roman" w:cs="Times New Roman"/>
          <w:szCs w:val="22"/>
        </w:rPr>
        <w:t>部，在本领域国内外顶级或重要科技期刊上发表学术论文</w:t>
      </w:r>
      <w:r w:rsidR="000F494E">
        <w:rPr>
          <w:rFonts w:ascii="Times New Roman" w:eastAsia="仿宋" w:hAnsi="Times New Roman" w:cs="Times New Roman"/>
          <w:szCs w:val="22"/>
        </w:rPr>
        <w:t>3</w:t>
      </w:r>
      <w:r w:rsidR="00B0588A" w:rsidRPr="000811DE">
        <w:rPr>
          <w:rFonts w:ascii="Times New Roman" w:eastAsia="仿宋" w:hAnsi="Times New Roman" w:cs="Times New Roman"/>
          <w:szCs w:val="22"/>
        </w:rPr>
        <w:t>0</w:t>
      </w:r>
      <w:r w:rsidR="00B0588A" w:rsidRPr="000811DE">
        <w:rPr>
          <w:rFonts w:ascii="Times New Roman" w:eastAsia="仿宋" w:hAnsi="Times New Roman" w:cs="Times New Roman"/>
          <w:szCs w:val="22"/>
        </w:rPr>
        <w:t>余篇，授权及</w:t>
      </w:r>
      <w:r w:rsidR="009F7D1C">
        <w:rPr>
          <w:rFonts w:ascii="Times New Roman" w:eastAsia="仿宋" w:hAnsi="Times New Roman" w:cs="Times New Roman" w:hint="eastAsia"/>
          <w:szCs w:val="22"/>
        </w:rPr>
        <w:t>申请</w:t>
      </w:r>
      <w:r w:rsidR="00B0588A" w:rsidRPr="000811DE">
        <w:rPr>
          <w:rFonts w:ascii="Times New Roman" w:eastAsia="仿宋" w:hAnsi="Times New Roman" w:cs="Times New Roman"/>
          <w:szCs w:val="22"/>
        </w:rPr>
        <w:t>国家发明专利</w:t>
      </w:r>
      <w:r w:rsidR="000F494E">
        <w:rPr>
          <w:rFonts w:ascii="Times New Roman" w:eastAsia="仿宋" w:hAnsi="Times New Roman" w:cs="Times New Roman"/>
          <w:szCs w:val="22"/>
        </w:rPr>
        <w:t>10</w:t>
      </w:r>
      <w:r w:rsidR="000F494E">
        <w:rPr>
          <w:rFonts w:ascii="Times New Roman" w:eastAsia="仿宋" w:hAnsi="Times New Roman" w:cs="Times New Roman" w:hint="eastAsia"/>
          <w:szCs w:val="22"/>
        </w:rPr>
        <w:t>余</w:t>
      </w:r>
      <w:r w:rsidR="00B0588A" w:rsidRPr="000811DE">
        <w:rPr>
          <w:rFonts w:ascii="Times New Roman" w:eastAsia="仿宋" w:hAnsi="Times New Roman" w:cs="Times New Roman"/>
          <w:szCs w:val="22"/>
        </w:rPr>
        <w:t>项，获</w:t>
      </w:r>
      <w:r w:rsidR="000F494E">
        <w:rPr>
          <w:rFonts w:ascii="Times New Roman" w:eastAsia="仿宋" w:hAnsi="Times New Roman" w:cs="Times New Roman" w:hint="eastAsia"/>
          <w:szCs w:val="22"/>
        </w:rPr>
        <w:t>长江科学技术</w:t>
      </w:r>
      <w:r w:rsidR="00B0588A" w:rsidRPr="000811DE">
        <w:rPr>
          <w:rFonts w:ascii="Times New Roman" w:eastAsia="仿宋" w:hAnsi="Times New Roman" w:cs="Times New Roman"/>
          <w:szCs w:val="22"/>
        </w:rPr>
        <w:t>科技进步一等奖</w:t>
      </w:r>
      <w:r w:rsidR="009F7D1C">
        <w:rPr>
          <w:rFonts w:ascii="Times New Roman" w:eastAsia="仿宋" w:hAnsi="Times New Roman" w:cs="Times New Roman" w:hint="eastAsia"/>
          <w:szCs w:val="22"/>
        </w:rPr>
        <w:t>1</w:t>
      </w:r>
      <w:r w:rsidR="009F7D1C">
        <w:rPr>
          <w:rFonts w:ascii="Times New Roman" w:eastAsia="仿宋" w:hAnsi="Times New Roman" w:cs="Times New Roman" w:hint="eastAsia"/>
          <w:szCs w:val="22"/>
        </w:rPr>
        <w:t>项</w:t>
      </w:r>
      <w:r w:rsidR="00B0588A" w:rsidRPr="000811DE">
        <w:rPr>
          <w:rFonts w:ascii="Times New Roman" w:eastAsia="仿宋" w:hAnsi="Times New Roman" w:cs="Times New Roman"/>
          <w:szCs w:val="22"/>
        </w:rPr>
        <w:t>。</w:t>
      </w:r>
    </w:p>
    <w:p w14:paraId="119FD5D8" w14:textId="395544AE" w:rsidR="00B0588A" w:rsidRPr="000811DE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0811DE">
        <w:rPr>
          <w:rFonts w:ascii="Times New Roman" w:eastAsia="仿宋" w:hAnsi="Times New Roman" w:cs="Times New Roman"/>
          <w:szCs w:val="22"/>
        </w:rPr>
        <w:t>电子邮箱：</w:t>
      </w:r>
      <w:r w:rsidR="007B2027">
        <w:rPr>
          <w:rFonts w:ascii="Times New Roman" w:eastAsia="仿宋" w:hAnsi="Times New Roman" w:cs="Times New Roman" w:hint="eastAsia"/>
          <w:szCs w:val="22"/>
        </w:rPr>
        <w:t>he</w:t>
      </w:r>
      <w:r w:rsidR="007B2027">
        <w:rPr>
          <w:rFonts w:ascii="Times New Roman" w:eastAsia="仿宋" w:hAnsi="Times New Roman" w:cs="Times New Roman"/>
          <w:szCs w:val="22"/>
        </w:rPr>
        <w:t>_zz</w:t>
      </w:r>
      <w:r w:rsidRPr="000811DE">
        <w:rPr>
          <w:rFonts w:ascii="Times New Roman" w:eastAsia="仿宋" w:hAnsi="Times New Roman" w:cs="Times New Roman"/>
          <w:szCs w:val="22"/>
        </w:rPr>
        <w:t>@ncu.edu.cn</w:t>
      </w:r>
    </w:p>
    <w:p w14:paraId="17A7AED1" w14:textId="5BA3F718" w:rsidR="00CC08AF" w:rsidRPr="000811DE" w:rsidRDefault="005C68BA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教育经历</w:t>
      </w:r>
    </w:p>
    <w:p w14:paraId="16EA42BF" w14:textId="51BEBD2D" w:rsidR="00CC08AF" w:rsidRPr="00193112" w:rsidRDefault="00FF6F25" w:rsidP="000811DE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15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.09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8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71075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华中科技大学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，水利</w:t>
      </w:r>
      <w:r w:rsidR="0071075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工程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博士（</w:t>
      </w:r>
      <w:r w:rsidR="0071075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直博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）</w:t>
      </w:r>
    </w:p>
    <w:p w14:paraId="340F636B" w14:textId="4F19C0CA" w:rsidR="00CC08AF" w:rsidRPr="00193112" w:rsidRDefault="00FF6F25" w:rsidP="000811DE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11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.09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20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15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.06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71075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华中科技大学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水利水电工程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学士</w:t>
      </w:r>
    </w:p>
    <w:p w14:paraId="4D65C508" w14:textId="3C4B37C0" w:rsidR="00CC08AF" w:rsidRPr="000811DE" w:rsidRDefault="005C68BA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工作经历</w:t>
      </w:r>
    </w:p>
    <w:p w14:paraId="3B5E8676" w14:textId="2E687F82" w:rsidR="00FF6F25" w:rsidRPr="000B32F7" w:rsidRDefault="00FF6F25" w:rsidP="000811DE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0B32F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 w:rsidR="00710759">
        <w:rPr>
          <w:rFonts w:ascii="Times New Roman" w:eastAsia="仿宋" w:hAnsi="Times New Roman" w:cs="Times New Roman"/>
          <w:color w:val="000000"/>
          <w:kern w:val="0"/>
          <w:szCs w:val="21"/>
        </w:rPr>
        <w:t>0</w:t>
      </w:r>
      <w:r w:rsidRPr="000B32F7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B32B39">
        <w:rPr>
          <w:rFonts w:ascii="Times New Roman" w:eastAsia="仿宋" w:hAnsi="Times New Roman" w:cs="Times New Roman"/>
          <w:color w:val="000000"/>
          <w:kern w:val="0"/>
          <w:szCs w:val="21"/>
        </w:rPr>
        <w:t>9</w:t>
      </w:r>
      <w:r w:rsidR="005A50B8"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0B32F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至今，南昌大学，工程建设学院，</w:t>
      </w:r>
      <w:r w:rsidR="00B32B39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讲师</w:t>
      </w:r>
    </w:p>
    <w:p w14:paraId="724CDFB9" w14:textId="35B4D070" w:rsidR="00263BE6" w:rsidRPr="00A25533" w:rsidRDefault="005C68BA" w:rsidP="000811DE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A25533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5E4ADCD7" w14:textId="171E2635" w:rsidR="00193112" w:rsidRDefault="00820B04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国家自然科学基金青年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科学</w:t>
      </w:r>
      <w:r w:rsidRP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基金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820B04">
        <w:rPr>
          <w:rFonts w:ascii="Times New Roman" w:eastAsia="仿宋" w:hAnsi="Times New Roman" w:cs="Times New Roman"/>
          <w:color w:val="000000"/>
          <w:kern w:val="0"/>
          <w:szCs w:val="21"/>
        </w:rPr>
        <w:t>52209024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大型水库消落期生态与发电多目标联合优化调度研究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3</w:t>
      </w:r>
      <w:r w:rsidR="00193112"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 w:rsidR="00193112" w:rsidRPr="00193112">
        <w:rPr>
          <w:rFonts w:ascii="Times New Roman" w:eastAsia="仿宋" w:hAnsi="Times New Roman" w:cs="Times New Roman"/>
          <w:color w:val="000000"/>
          <w:kern w:val="0"/>
          <w:szCs w:val="21"/>
        </w:rPr>
        <w:t>5.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="00193112"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19D3ED8C" w14:textId="592FB532" w:rsidR="00193112" w:rsidRDefault="00193112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科技部“十四五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”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重点研发计划“</w:t>
      </w:r>
      <w:r w:rsidR="00820B04" w:rsidRP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中线多水源供水系统水量与水力多目标协同调度理论与技术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”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专题项目“</w:t>
      </w:r>
      <w:r w:rsidR="00820B04" w:rsidRP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耦合水源地的巨型供水系统多目标调度理论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”，</w:t>
      </w:r>
      <w:r w:rsidR="00820B04" w:rsidRPr="00820B04">
        <w:rPr>
          <w:rFonts w:ascii="Times New Roman" w:eastAsia="仿宋" w:hAnsi="Times New Roman" w:cs="Times New Roman"/>
          <w:color w:val="000000"/>
          <w:kern w:val="0"/>
          <w:szCs w:val="21"/>
        </w:rPr>
        <w:t>2023YFC3200102</w:t>
      </w:r>
      <w:r w:rsidR="00820B0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 w:rsidR="00820B04">
        <w:rPr>
          <w:rFonts w:ascii="Times New Roman" w:eastAsia="仿宋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820B04">
        <w:rPr>
          <w:rFonts w:ascii="Times New Roman" w:eastAsia="仿宋" w:hAnsi="Times New Roman" w:cs="Times New Roman"/>
          <w:color w:val="000000"/>
          <w:kern w:val="0"/>
          <w:szCs w:val="21"/>
        </w:rPr>
        <w:t>12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</w:t>
      </w:r>
      <w:r w:rsidR="00820B04">
        <w:rPr>
          <w:rFonts w:ascii="Times New Roman" w:eastAsia="仿宋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1931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196824E1" w14:textId="5838A0F5" w:rsidR="00C60956" w:rsidRDefault="00DB32F2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17E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自然科学基金面上科学基金</w:t>
      </w:r>
      <w:r w:rsidRPr="00D417E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项目，</w:t>
      </w:r>
      <w:r w:rsidRPr="00DB32F2">
        <w:rPr>
          <w:rFonts w:ascii="Times New Roman" w:eastAsia="仿宋" w:hAnsi="Times New Roman" w:cs="Times New Roman"/>
          <w:color w:val="000000"/>
          <w:kern w:val="0"/>
          <w:szCs w:val="21"/>
        </w:rPr>
        <w:t>20224BAB204075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DB32F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多能互补的水电能源系统全特性建模及其适应性调度研究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23</w:t>
      </w:r>
      <w:r w:rsidR="00C6095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</w:t>
      </w:r>
      <w:r w:rsidR="005A50B8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24</w:t>
      </w:r>
      <w:r w:rsidR="00C60956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="00C60956"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646098F7" w14:textId="24F2ADD4" w:rsidR="00A74948" w:rsidRDefault="00A74948" w:rsidP="00A74948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417E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江西省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自然科学基金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青年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科学基金</w:t>
      </w:r>
      <w:r w:rsidRPr="00D417E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项目，</w:t>
      </w:r>
      <w:r w:rsidR="002B773F" w:rsidRPr="002B773F">
        <w:rPr>
          <w:rFonts w:ascii="Times New Roman" w:eastAsia="仿宋" w:hAnsi="Times New Roman" w:cs="Times New Roman"/>
          <w:color w:val="000000"/>
          <w:kern w:val="0"/>
          <w:szCs w:val="21"/>
        </w:rPr>
        <w:t>20212BAB214065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="003014DB" w:rsidRPr="003014D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供水</w:t>
      </w:r>
      <w:r w:rsidR="003014DB" w:rsidRPr="003014D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="003014DB" w:rsidRPr="003014D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环境</w:t>
      </w:r>
      <w:r w:rsidR="003014DB" w:rsidRPr="003014D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="003014DB" w:rsidRPr="003014D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发电互馈的水库群多目标适应性预测调控技术研究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</w:t>
      </w:r>
      <w:r w:rsidR="00FB502A">
        <w:rPr>
          <w:rFonts w:ascii="Times New Roman" w:eastAsia="仿宋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24.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C60956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4A63C94F" w14:textId="25A8FF90" w:rsidR="00193112" w:rsidRDefault="00F82812" w:rsidP="00791625">
      <w:pPr>
        <w:numPr>
          <w:ilvl w:val="0"/>
          <w:numId w:val="14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F828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国家自然科学基金面上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科学</w:t>
      </w:r>
      <w:r w:rsidRPr="00F828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基金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</w:t>
      </w:r>
      <w:r w:rsid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</w:t>
      </w:r>
      <w:r w:rsid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专题项目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F828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42271044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F828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“流域水工程调度系统的复杂网络描述、建模与模拟研究”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F8281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2023.9-2024.8</w:t>
      </w:r>
      <w:r w:rsidR="00C60956" w:rsidRPr="00D417EE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9CA8863" w14:textId="56BD6B8B" w:rsidR="00D417EE" w:rsidRPr="000811DE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495F6B57" w14:textId="6D13BB72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Qian Wei(#), Chun Fu, </w:t>
      </w: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He Zhongzheng(*)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 Study on Evaluation of Order Degree of Water Resources Coupling System Considering Time Series Characteristics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—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Take Jiangxi Province as an Example. Sustainability 2023, 15(19), 14113; </w:t>
      </w:r>
    </w:p>
    <w:p w14:paraId="6CA5C43E" w14:textId="756CE17F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He Zhongzheng(#,*)</w:t>
      </w:r>
      <w:r w:rsidRPr="00BA014C">
        <w:rPr>
          <w:rFonts w:ascii="Times New Roman" w:eastAsia="仿宋" w:hAnsi="Times New Roman" w:cs="Times New Roman"/>
          <w:color w:val="000000"/>
          <w:kern w:val="0"/>
          <w:szCs w:val="21"/>
        </w:rPr>
        <w:t>, Wang Chao, Wang Yongqiang, Zhang Hairong, Heng Yin. An Efficient Optimization Method for Long-term Power Generation Scheduling of Hydropower Station: Improved Dynamic Programming with a Relaxation Strategy[J]. Water Resources Management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 2022: 1-17.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</w:t>
      </w:r>
    </w:p>
    <w:p w14:paraId="2E665DFC" w14:textId="06353540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lastRenderedPageBreak/>
        <w:t>He Zhongzheng(#)</w:t>
      </w:r>
      <w:r w:rsidRPr="00BA014C">
        <w:rPr>
          <w:rFonts w:ascii="Times New Roman" w:eastAsia="仿宋" w:hAnsi="Times New Roman" w:cs="Times New Roman"/>
          <w:color w:val="000000"/>
          <w:kern w:val="0"/>
          <w:szCs w:val="21"/>
        </w:rPr>
        <w:t>, Wang Chao(*), Wang Yongqiang, Zhou, Jianzhong, Zhang, Hairong, Qin, Hui. Dynamic programming with successive approximation and relaxation strategy for long-term joint power generation scheduling of large-scale hydropower station group[J].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Energy, 2021, 222: 119960. </w:t>
      </w:r>
    </w:p>
    <w:p w14:paraId="28304FE9" w14:textId="147922B5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He Zhongzheng(#,*)</w:t>
      </w:r>
      <w:r w:rsidRPr="00BA014C">
        <w:rPr>
          <w:rFonts w:ascii="Times New Roman" w:eastAsia="仿宋" w:hAnsi="Times New Roman" w:cs="Times New Roman"/>
          <w:color w:val="000000"/>
          <w:kern w:val="0"/>
          <w:szCs w:val="21"/>
        </w:rPr>
        <w:t>, Zhou Jianzhong, Qin Hui, Benjun Jia, Feifei He, Guangbiao Liu, Kuaile Feng. A fast water level optimal control method based on two-stage analysis for long term generation scheduling of hydropower station in the dry season [J]. Energy, 2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020, 210: 118531. </w:t>
      </w:r>
    </w:p>
    <w:p w14:paraId="60765C6F" w14:textId="0C28CE25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He Zhongzheng(#)</w:t>
      </w:r>
      <w:r w:rsidRPr="00BA014C">
        <w:rPr>
          <w:rFonts w:ascii="Times New Roman" w:eastAsia="仿宋" w:hAnsi="Times New Roman" w:cs="Times New Roman"/>
          <w:color w:val="000000"/>
          <w:kern w:val="0"/>
          <w:szCs w:val="21"/>
        </w:rPr>
        <w:t>, Zhou Jianzhong(*), Mo Li, Qin Hui, Xiao Xiaogang, Jia Benjun, Wang Chao. Multiobjective Reservoir Operation Optimization Using Improved Multiobjective Dynamic Programming Based on Reference Lines [J]. IEEE Access, 2019, 7 : 103473-103484.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</w:t>
      </w:r>
    </w:p>
    <w:p w14:paraId="37C4F068" w14:textId="4F550836" w:rsidR="00BA014C" w:rsidRP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He Zhongzheng(#),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Zhou Jianzhong(*), Xie Mengfei, Jia Benjun, Bao Zhengfeng, Qin Hui, Zhang Hairong. Study on guaranteed output constraints in the long term joint optimal scheduling for the hydropower station group [J]. Energy, 2019, 185: 1210-1224.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 </w:t>
      </w:r>
    </w:p>
    <w:p w14:paraId="194796B5" w14:textId="13CC03FE" w:rsidR="00BA014C" w:rsidRDefault="00BA014C" w:rsidP="00BA014C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He Zhongzheng(#)</w:t>
      </w:r>
      <w:r w:rsidRPr="00BA014C">
        <w:rPr>
          <w:rFonts w:ascii="Times New Roman" w:eastAsia="仿宋" w:hAnsi="Times New Roman" w:cs="Times New Roman"/>
          <w:color w:val="000000"/>
          <w:kern w:val="0"/>
          <w:szCs w:val="21"/>
        </w:rPr>
        <w:t>, Zhou Jianzhong(*), Qin Hui, Jia Benjun, Lu Chengwei. Long-term joint scheduling of hydropower station group in the upper reaches of the Yangtze River using partition parameter adaptation differential evolution [J]. Engineering Application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s of Artificial Intelligence, 2019, 81: 1-13. </w:t>
      </w:r>
    </w:p>
    <w:p w14:paraId="2AE76093" w14:textId="77777777" w:rsidR="00DA1D2E" w:rsidRDefault="00BA014C" w:rsidP="00DA1D2E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何中政</w:t>
      </w: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(#)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李树良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黄伟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(*)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等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水库群调度高维优化问题约束处理方法研究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[J/OL].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工程科学与技术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:1-11[2023-10-07].DOI:10.15961/j.jsuese.202300119. </w:t>
      </w:r>
    </w:p>
    <w:p w14:paraId="1996C9DE" w14:textId="6B9FD7E4" w:rsidR="00BA014C" w:rsidRPr="00DA1D2E" w:rsidRDefault="00DA1D2E" w:rsidP="00DA1D2E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 w:hint="eastAsia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何中政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迟英凡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,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王超等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考虑时间序列特征的水资源耦合系统有序度评价方法研究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[J].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水利水电技术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(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中英文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),2023,54(05):51-60.DOI:10.13928/j.cnki.wrahe.2023.05.005. </w:t>
      </w:r>
    </w:p>
    <w:p w14:paraId="1F2311C1" w14:textId="6B66CC81" w:rsidR="00DA1D2E" w:rsidRPr="00DA1D2E" w:rsidRDefault="00BA014C" w:rsidP="00DA1D2E">
      <w:pPr>
        <w:numPr>
          <w:ilvl w:val="0"/>
          <w:numId w:val="17"/>
        </w:numPr>
        <w:spacing w:line="288" w:lineRule="auto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何中政</w:t>
      </w:r>
      <w:r w:rsidRPr="00BA014C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(#)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周建中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(*), 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贾本军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 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张勇传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. 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基于梯度分析法的长江上游水库群供水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发电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-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环境互馈关系解析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[J].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水科学进展</w:t>
      </w:r>
      <w:r w:rsidRPr="00BA014C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 xml:space="preserve">,2020,31(04):601-610. </w:t>
      </w:r>
    </w:p>
    <w:sectPr w:rsidR="00DA1D2E" w:rsidRPr="00DA1D2E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4D49" w14:textId="77777777" w:rsidR="005C68BA" w:rsidRDefault="005C68BA" w:rsidP="006C71E0">
      <w:r>
        <w:separator/>
      </w:r>
    </w:p>
  </w:endnote>
  <w:endnote w:type="continuationSeparator" w:id="0">
    <w:p w14:paraId="725567B0" w14:textId="77777777" w:rsidR="005C68BA" w:rsidRDefault="005C68BA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5DA1" w14:textId="77777777" w:rsidR="005C68BA" w:rsidRDefault="005C68BA" w:rsidP="006C71E0">
      <w:r>
        <w:separator/>
      </w:r>
    </w:p>
  </w:footnote>
  <w:footnote w:type="continuationSeparator" w:id="0">
    <w:p w14:paraId="0E631C17" w14:textId="77777777" w:rsidR="005C68BA" w:rsidRDefault="005C68BA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hODY4YmMwZDlkYjdlNWI2NzQ5YWIwNzJjYzE0OWUifQ=="/>
  </w:docVars>
  <w:rsids>
    <w:rsidRoot w:val="00CC08AF"/>
    <w:rsid w:val="00072FDC"/>
    <w:rsid w:val="000811DE"/>
    <w:rsid w:val="000B32F7"/>
    <w:rsid w:val="000F494E"/>
    <w:rsid w:val="000F6F02"/>
    <w:rsid w:val="00121C77"/>
    <w:rsid w:val="00135E07"/>
    <w:rsid w:val="00193112"/>
    <w:rsid w:val="0022095D"/>
    <w:rsid w:val="00263BE6"/>
    <w:rsid w:val="002B773F"/>
    <w:rsid w:val="003014DB"/>
    <w:rsid w:val="003D6B60"/>
    <w:rsid w:val="00403C3E"/>
    <w:rsid w:val="004239F2"/>
    <w:rsid w:val="0045473B"/>
    <w:rsid w:val="00481A9F"/>
    <w:rsid w:val="0052519C"/>
    <w:rsid w:val="005A50B8"/>
    <w:rsid w:val="005B467C"/>
    <w:rsid w:val="005C68BA"/>
    <w:rsid w:val="006B2562"/>
    <w:rsid w:val="006C71E0"/>
    <w:rsid w:val="00710759"/>
    <w:rsid w:val="00791625"/>
    <w:rsid w:val="007B2027"/>
    <w:rsid w:val="00820B04"/>
    <w:rsid w:val="00841358"/>
    <w:rsid w:val="00955246"/>
    <w:rsid w:val="009C4E63"/>
    <w:rsid w:val="009F156F"/>
    <w:rsid w:val="009F7D1C"/>
    <w:rsid w:val="00A227EB"/>
    <w:rsid w:val="00A25533"/>
    <w:rsid w:val="00A5709D"/>
    <w:rsid w:val="00A74948"/>
    <w:rsid w:val="00B0588A"/>
    <w:rsid w:val="00B32B39"/>
    <w:rsid w:val="00B47DA3"/>
    <w:rsid w:val="00B7503F"/>
    <w:rsid w:val="00BA014C"/>
    <w:rsid w:val="00BD2510"/>
    <w:rsid w:val="00C60956"/>
    <w:rsid w:val="00CC08AF"/>
    <w:rsid w:val="00D023FE"/>
    <w:rsid w:val="00D15C55"/>
    <w:rsid w:val="00D417EE"/>
    <w:rsid w:val="00D90AC8"/>
    <w:rsid w:val="00DA1D2E"/>
    <w:rsid w:val="00DA7B2D"/>
    <w:rsid w:val="00DB32F2"/>
    <w:rsid w:val="00E50EF4"/>
    <w:rsid w:val="00F10CF2"/>
    <w:rsid w:val="00F3026E"/>
    <w:rsid w:val="00F82812"/>
    <w:rsid w:val="00FB502A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Zhongzheng He</cp:lastModifiedBy>
  <cp:revision>4</cp:revision>
  <dcterms:created xsi:type="dcterms:W3CDTF">2023-12-25T13:09:00Z</dcterms:created>
  <dcterms:modified xsi:type="dcterms:W3CDTF">2023-12-25T13:10:00Z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