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45EA0D74" w:rsidR="00CC08AF" w:rsidRPr="000F6F02" w:rsidRDefault="00BA56D2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贾卓</w:t>
      </w:r>
    </w:p>
    <w:p w14:paraId="5CF2295F" w14:textId="3E908040" w:rsidR="00950B7B" w:rsidRPr="00E86256" w:rsidRDefault="00163587" w:rsidP="008641C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 w:hint="eastAsia"/>
          <w:szCs w:val="22"/>
        </w:rPr>
      </w:pPr>
      <w:r w:rsidRPr="000811DE">
        <w:rPr>
          <w:rFonts w:ascii="仿宋" w:eastAsia="仿宋" w:hAnsi="仿宋" w:cs="Times New Roman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34675727" wp14:editId="422C2F2E">
            <wp:simplePos x="0" y="0"/>
            <wp:positionH relativeFrom="column">
              <wp:posOffset>4304030</wp:posOffset>
            </wp:positionH>
            <wp:positionV relativeFrom="paragraph">
              <wp:posOffset>71120</wp:posOffset>
            </wp:positionV>
            <wp:extent cx="980153" cy="1260000"/>
            <wp:effectExtent l="0" t="0" r="0" b="0"/>
            <wp:wrapSquare wrapText="bothSides"/>
            <wp:docPr id="7788617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6177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5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6D2">
        <w:rPr>
          <w:rFonts w:ascii="仿宋" w:eastAsia="仿宋" w:hAnsi="仿宋" w:cs="Times New Roman" w:hint="eastAsia"/>
          <w:szCs w:val="22"/>
        </w:rPr>
        <w:t>讲师</w:t>
      </w:r>
      <w:r w:rsidR="00B0588A" w:rsidRPr="000811DE">
        <w:rPr>
          <w:rFonts w:ascii="仿宋" w:eastAsia="仿宋" w:hAnsi="仿宋" w:cs="Times New Roman"/>
          <w:szCs w:val="22"/>
        </w:rPr>
        <w:t>，</w:t>
      </w:r>
      <w:r w:rsidR="00BA56D2">
        <w:rPr>
          <w:rFonts w:ascii="仿宋" w:eastAsia="仿宋" w:hAnsi="仿宋" w:cs="Times New Roman" w:hint="eastAsia"/>
          <w:szCs w:val="22"/>
        </w:rPr>
        <w:t>硕士</w:t>
      </w:r>
      <w:r w:rsidR="00B0588A" w:rsidRPr="000811DE">
        <w:rPr>
          <w:rFonts w:ascii="仿宋" w:eastAsia="仿宋" w:hAnsi="仿宋" w:cs="Times New Roman"/>
          <w:szCs w:val="22"/>
        </w:rPr>
        <w:t>生导师，</w:t>
      </w:r>
      <w:r w:rsidR="004972CC">
        <w:rPr>
          <w:rFonts w:ascii="仿宋" w:eastAsia="仿宋" w:hAnsi="仿宋" w:cs="Times New Roman" w:hint="eastAsia"/>
          <w:szCs w:val="22"/>
        </w:rPr>
        <w:t>南昌大学</w:t>
      </w:r>
      <w:r w:rsidR="004972CC" w:rsidRPr="004972CC">
        <w:rPr>
          <w:rFonts w:ascii="仿宋" w:eastAsia="仿宋" w:hAnsi="仿宋" w:cs="Times New Roman" w:hint="eastAsia"/>
          <w:szCs w:val="22"/>
        </w:rPr>
        <w:t>“三百人才工程”香樟育才</w:t>
      </w:r>
      <w:r w:rsidR="004972CC">
        <w:rPr>
          <w:rFonts w:ascii="Times New Roman" w:eastAsia="仿宋" w:hAnsi="Times New Roman" w:cs="Times New Roman" w:hint="eastAsia"/>
          <w:szCs w:val="22"/>
        </w:rPr>
        <w:t>，</w:t>
      </w:r>
      <w:r w:rsidR="00B0588A" w:rsidRPr="000811DE">
        <w:rPr>
          <w:rFonts w:ascii="Times New Roman" w:eastAsia="仿宋" w:hAnsi="Times New Roman" w:cs="Times New Roman"/>
          <w:szCs w:val="22"/>
        </w:rPr>
        <w:t>主要从事</w:t>
      </w:r>
      <w:r w:rsidR="004972CC" w:rsidRPr="004972CC">
        <w:rPr>
          <w:rFonts w:ascii="Times New Roman" w:eastAsia="仿宋" w:hAnsi="Times New Roman" w:cs="Times New Roman" w:hint="eastAsia"/>
          <w:szCs w:val="22"/>
        </w:rPr>
        <w:t>河湖湿地碳代谢格局及生态环境效应、流域水文</w:t>
      </w:r>
      <w:r w:rsidR="004972CC" w:rsidRPr="004972CC">
        <w:rPr>
          <w:rFonts w:ascii="Times New Roman" w:eastAsia="仿宋" w:hAnsi="Times New Roman" w:cs="Times New Roman" w:hint="eastAsia"/>
          <w:szCs w:val="22"/>
        </w:rPr>
        <w:t>-</w:t>
      </w:r>
      <w:r w:rsidR="004972CC" w:rsidRPr="004972CC">
        <w:rPr>
          <w:rFonts w:ascii="Times New Roman" w:eastAsia="仿宋" w:hAnsi="Times New Roman" w:cs="Times New Roman" w:hint="eastAsia"/>
          <w:szCs w:val="22"/>
        </w:rPr>
        <w:t>生态耦合过程及模拟、地表</w:t>
      </w:r>
      <w:r w:rsidR="004972CC" w:rsidRPr="004972CC">
        <w:rPr>
          <w:rFonts w:ascii="Times New Roman" w:eastAsia="仿宋" w:hAnsi="Times New Roman" w:cs="Times New Roman" w:hint="eastAsia"/>
          <w:szCs w:val="22"/>
        </w:rPr>
        <w:t>-</w:t>
      </w:r>
      <w:r w:rsidR="004972CC" w:rsidRPr="004972CC">
        <w:rPr>
          <w:rFonts w:ascii="Times New Roman" w:eastAsia="仿宋" w:hAnsi="Times New Roman" w:cs="Times New Roman" w:hint="eastAsia"/>
          <w:szCs w:val="22"/>
        </w:rPr>
        <w:t>地下水数值耦合模拟、区域生态及灾害风险评估、水资源评价与优化调控</w:t>
      </w:r>
      <w:r w:rsidR="004972CC" w:rsidRPr="000811DE">
        <w:rPr>
          <w:rFonts w:ascii="Times New Roman" w:eastAsia="仿宋" w:hAnsi="Times New Roman" w:cs="Times New Roman"/>
          <w:szCs w:val="22"/>
        </w:rPr>
        <w:t>等方面的教学与研究工作</w:t>
      </w:r>
      <w:r w:rsidR="004972CC">
        <w:rPr>
          <w:rFonts w:ascii="Times New Roman" w:eastAsia="仿宋" w:hAnsi="Times New Roman" w:cs="Times New Roman" w:hint="eastAsia"/>
          <w:szCs w:val="22"/>
        </w:rPr>
        <w:t>。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近年来主持国家自然科学基金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1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项，省级水利厅重大科技项目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1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项，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先后承担或参与国家重点研发计划项目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1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项、国家自然基金项目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4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项、省级科技发展项目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5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项、省级水利厅重点科技项目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1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项，</w:t>
      </w:r>
      <w:r w:rsidR="008641CD" w:rsidRPr="000811DE">
        <w:rPr>
          <w:rFonts w:ascii="Times New Roman" w:eastAsia="仿宋" w:hAnsi="Times New Roman" w:cs="Times New Roman"/>
          <w:szCs w:val="22"/>
        </w:rPr>
        <w:t>在本领域国内外顶级或重要科技期刊上发表学术论文</w:t>
      </w:r>
      <w:r w:rsidR="008641CD">
        <w:rPr>
          <w:rFonts w:ascii="Times New Roman" w:eastAsia="仿宋" w:hAnsi="Times New Roman" w:cs="Times New Roman"/>
          <w:szCs w:val="22"/>
        </w:rPr>
        <w:t>10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篇，授权发明专利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4</w:t>
      </w:r>
      <w:r w:rsidR="008641CD" w:rsidRPr="00E86256">
        <w:rPr>
          <w:rFonts w:ascii="Times New Roman" w:eastAsia="仿宋" w:hAnsi="Times New Roman" w:cs="Times New Roman" w:hint="eastAsia"/>
          <w:szCs w:val="22"/>
        </w:rPr>
        <w:t>项</w:t>
      </w:r>
      <w:r w:rsidR="008641CD" w:rsidRPr="004972CC">
        <w:rPr>
          <w:rFonts w:ascii="Times New Roman" w:eastAsia="仿宋" w:hAnsi="Times New Roman" w:cs="Times New Roman" w:hint="eastAsia"/>
          <w:szCs w:val="22"/>
        </w:rPr>
        <w:t>。</w:t>
      </w:r>
    </w:p>
    <w:p w14:paraId="119FD5D8" w14:textId="19DECB59" w:rsidR="00B0588A" w:rsidRPr="000811DE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0811DE">
        <w:rPr>
          <w:rFonts w:ascii="Times New Roman" w:eastAsia="仿宋" w:hAnsi="Times New Roman" w:cs="Times New Roman"/>
          <w:szCs w:val="22"/>
        </w:rPr>
        <w:t>电子邮箱：</w:t>
      </w:r>
      <w:r w:rsidR="00E86256" w:rsidRPr="00E86256">
        <w:rPr>
          <w:rFonts w:ascii="Times New Roman" w:eastAsia="仿宋" w:hAnsi="Times New Roman" w:cs="Times New Roman"/>
          <w:szCs w:val="22"/>
        </w:rPr>
        <w:t>jiazhuo@ncu.edu.cn</w:t>
      </w:r>
    </w:p>
    <w:p w14:paraId="17A7AED1" w14:textId="5BA3F718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教育经历</w:t>
      </w:r>
    </w:p>
    <w:p w14:paraId="16EA42BF" w14:textId="3EB7B5BA" w:rsidR="00CC08AF" w:rsidRPr="00193112" w:rsidRDefault="00FF6F25" w:rsidP="000811DE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15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.09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.06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吉林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大学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水文学及水资源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博士（硕博连读）</w:t>
      </w:r>
    </w:p>
    <w:p w14:paraId="340F636B" w14:textId="3FB1C013" w:rsidR="00CC08AF" w:rsidRPr="00193112" w:rsidRDefault="00FF6F25" w:rsidP="000811DE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11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.09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15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.06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吉林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大学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地下水科学与工程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学士</w:t>
      </w:r>
    </w:p>
    <w:p w14:paraId="4D65C508" w14:textId="3C4B37C0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工作经历</w:t>
      </w:r>
    </w:p>
    <w:p w14:paraId="3B5E8676" w14:textId="1A907F26" w:rsidR="00FF6F25" w:rsidRPr="000B32F7" w:rsidRDefault="00FF6F25" w:rsidP="000811DE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0B32F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0</w:t>
      </w:r>
      <w:r w:rsidRPr="000B32F7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E86256">
        <w:rPr>
          <w:rFonts w:ascii="Times New Roman" w:eastAsia="仿宋" w:hAnsi="Times New Roman" w:cs="Times New Roman"/>
          <w:color w:val="000000"/>
          <w:kern w:val="0"/>
          <w:szCs w:val="21"/>
        </w:rPr>
        <w:t>07</w:t>
      </w:r>
      <w:r w:rsidR="005A50B8"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0B32F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至今，南昌大学，工程建设学院，</w:t>
      </w:r>
      <w:r w:rsid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讲师</w:t>
      </w:r>
    </w:p>
    <w:p w14:paraId="724CDFB9" w14:textId="35B4D070" w:rsidR="00263BE6" w:rsidRPr="00A25533" w:rsidRDefault="00000000" w:rsidP="000811DE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A25533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5E4ADCD7" w14:textId="1FCC7D1D" w:rsidR="00193112" w:rsidRDefault="00E86256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国家自然科学基金青年科学基金项目，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42202278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，洪泛湿地演替带碳氮耦合响应对碳源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/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汇的调节机制研究，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2023.01-2025.12</w:t>
      </w:r>
      <w:r w:rsidRPr="00E862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975FA58" w14:textId="77777777" w:rsidR="00840F34" w:rsidRDefault="00840F34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江西省水利厅重大科技项目，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HX202205250004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，基于渠道生态流量保证的赣抚平原灌区水量优化配置研究，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2022.01-2024.12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主持</w:t>
      </w:r>
    </w:p>
    <w:p w14:paraId="31423D28" w14:textId="4A4D6DB9" w:rsidR="00840F34" w:rsidRDefault="00840F34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国家自然科学基金面上基金项目，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42272326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，基于贝叶斯更新与信息价值分析的边坡场地勘探方案优化研究，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2023.01-2026.12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参与</w:t>
      </w:r>
    </w:p>
    <w:p w14:paraId="236F5CE0" w14:textId="37352807" w:rsidR="00840F34" w:rsidRDefault="00840F34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江西省科学技术厅面上项目，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20212BAB204054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，滑坡灾害对生态环境的影响机理及风险定量评估方法研究，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2021.11-2022.12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参与</w:t>
      </w:r>
    </w:p>
    <w:p w14:paraId="3B299D70" w14:textId="068ADB1F" w:rsidR="00840F34" w:rsidRDefault="00840F34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国家重点研发计划项目，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2018YFC1800404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，重点行业场地污染形成机制与源解析，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2018.12-2022.11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参与</w:t>
      </w:r>
    </w:p>
    <w:p w14:paraId="09CA8863" w14:textId="56BD6B8B" w:rsidR="00D417EE" w:rsidRPr="000811DE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3D8353A3" w14:textId="77777777" w:rsidR="006D6E29" w:rsidRDefault="006D6E29" w:rsidP="006D6E2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田熊长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蒋水华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840F34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贾卓</w:t>
      </w:r>
      <w:r w:rsidRPr="00840F34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*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李琴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方立东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张贻林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肖睿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基于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KH-SVM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的鄱阳湖水质评价及变化趋势分析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环境污染与防治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2023,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(4):418-422,434.</w:t>
      </w:r>
    </w:p>
    <w:p w14:paraId="26184055" w14:textId="11B24296" w:rsidR="006D6E29" w:rsidRPr="00840F34" w:rsidRDefault="006D6E29" w:rsidP="006D6E2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李琴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贾卓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黎建刚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唐红梅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詹聪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赵勇胜</w:t>
      </w:r>
      <w:r w:rsidRPr="00840F34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*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活性炭改性土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膨润土泥浆墙阻隔苯酚污染地下水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吉林大学学报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(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地球科学版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), 2023, 53(01): 251-260.</w:t>
      </w:r>
    </w:p>
    <w:p w14:paraId="4D4075CB" w14:textId="0327429D" w:rsidR="006D6E29" w:rsidRPr="00840F34" w:rsidRDefault="006D6E29" w:rsidP="006D6E2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 Zhuo</w:t>
      </w:r>
      <w:r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>, Bian J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ianmin</w:t>
      </w:r>
      <w:r w:rsidR="005D771A"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*</w:t>
      </w:r>
      <w:r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>, Wang Y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u</w:t>
      </w:r>
      <w:r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Wan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Hanli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Sun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Xiaoqing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Li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Qin</w:t>
      </w:r>
      <w:r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. Assessment and validation of groundwater vulnerability to nitrate in porous aquifers based on a DRASTIC method modified by projection pursuit dynamic clustering model. Journal of contaminant hydrology,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2019, </w:t>
      </w:r>
      <w:r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>226: 103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522. </w:t>
      </w:r>
    </w:p>
    <w:p w14:paraId="49771319" w14:textId="0DA86FA2" w:rsidR="00840F34" w:rsidRPr="00840F34" w:rsidRDefault="00840F34" w:rsidP="00840F34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lastRenderedPageBreak/>
        <w:t>Jia Z</w:t>
      </w:r>
      <w:r w:rsidRPr="00840F34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huo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 Bian J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ianmin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*, Wang Y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u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Impacts of urban land use on the spatial distribution of groundwater pollution, Harbin City, Northeast China. Journal of contaminant hydrology,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2018,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215: 29-38.</w:t>
      </w:r>
    </w:p>
    <w:p w14:paraId="60D7A56C" w14:textId="75879EAA" w:rsidR="00840F34" w:rsidRDefault="00840F34" w:rsidP="00840F34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91C4A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贾卓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杨国华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="00591C4A"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张赫轩</w:t>
      </w:r>
      <w:r w:rsid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="00591C4A"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杜新强</w:t>
      </w:r>
      <w:r w:rsidR="005D771A"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*</w:t>
      </w:r>
      <w:r w:rsid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="00591C4A" w:rsidRPr="00591C4A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王锋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挠力河流域地下水氮污染特征分析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环境污染与防治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2018,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(4):418-422,434.</w:t>
      </w:r>
    </w:p>
    <w:p w14:paraId="1FC83D69" w14:textId="439852A0" w:rsidR="00840F34" w:rsidRDefault="00840F34" w:rsidP="00840F34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Gong X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>iaoyan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 Bian J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>ianmin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*, </w:t>
      </w:r>
      <w:r w:rsidRPr="006D6E29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Jia Z</w:t>
      </w:r>
      <w:r w:rsidR="006D6E29" w:rsidRPr="006D6E29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huo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="00591C4A"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>Wang Y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>u</w:t>
      </w:r>
      <w:r w:rsidR="00591C4A" w:rsidRPr="00840F34">
        <w:rPr>
          <w:rFonts w:ascii="Times New Roman" w:eastAsia="仿宋" w:hAnsi="Times New Roman" w:cs="Times New Roman"/>
          <w:color w:val="000000"/>
          <w:kern w:val="0"/>
          <w:szCs w:val="21"/>
        </w:rPr>
        <w:t>,</w:t>
      </w:r>
      <w:r w:rsidR="00591C4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Wang Hanli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="006D6E2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Evaluating and Predicting the Effects of Land Use Changes on Water Quality Using SWAT and CA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–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Markov Models. Water Resources Management, 2019, 33: 4923-4938.</w:t>
      </w:r>
    </w:p>
    <w:p w14:paraId="0A733F2F" w14:textId="570881E6" w:rsidR="005D771A" w:rsidRDefault="005D771A" w:rsidP="00840F34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Wan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Hanli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Bian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Jianmin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*, </w:t>
      </w:r>
      <w:r w:rsidRPr="005D771A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 Zhuo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Wu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Juanjuan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Sun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Xiaoqing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Wang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Yu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Prediction of Seasonal Frost Heave Behavior in Unsaturated Soil in Northeastern China Using Interactive Factor Analysis with Split-Plot Experiments and GRNN, Water, 2019, 11(8): 1587.</w:t>
      </w:r>
    </w:p>
    <w:p w14:paraId="54DA3C06" w14:textId="726F4BF6" w:rsidR="006D6E29" w:rsidRPr="00840F34" w:rsidRDefault="005D771A" w:rsidP="006D6E2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Wang Yu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Bian Jianmin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*,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Zhao Yongsheng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Tang Jie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5D771A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Jia Zhuo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5D771A">
        <w:rPr>
          <w:rFonts w:ascii="Times New Roman" w:eastAsia="仿宋" w:hAnsi="Times New Roman" w:cs="Times New Roman"/>
          <w:color w:val="000000"/>
          <w:kern w:val="0"/>
          <w:szCs w:val="21"/>
        </w:rPr>
        <w:t>Assessment of future climate change impacts on nonpoint source pollution in snowmelt period for a cold area using SWAT, Scientific Reports, 2018, 8(1): 2402.</w:t>
      </w:r>
    </w:p>
    <w:p w14:paraId="2B13A73B" w14:textId="0CE3658D" w:rsidR="00840F34" w:rsidRDefault="00840F34" w:rsidP="00840F34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郗鸿峰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张赫轩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6D6E29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贾卓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="006D6E29"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侯琳</w:t>
      </w:r>
      <w:r w:rsidR="006D6E29"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="006D6E2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="006D6E29"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丁时伟</w:t>
      </w:r>
      <w:r w:rsidR="006D6E29"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="006D6E2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="006D6E29"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杜新强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挠力河流域灌区地下水资源承载力评价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水利水电技术</w:t>
      </w:r>
      <w:r w:rsidRPr="00840F3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 2017, 48(1): 33-39.</w:t>
      </w:r>
    </w:p>
    <w:p w14:paraId="34D04E89" w14:textId="4093E5C3" w:rsidR="00D417EE" w:rsidRPr="006D6E29" w:rsidRDefault="006D6E29" w:rsidP="006D6E29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何中政；闫峰；黄伟；尹恒；</w:t>
      </w:r>
      <w:r w:rsidRPr="006D6E29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贾卓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；洪安宇；熊斌；付吉斯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一种考虑松弛策略的水电站中长期发电优化调度方法，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2021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0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28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专利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D6E2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CN202110722268.6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</w:p>
    <w:sectPr w:rsidR="00D417EE" w:rsidRPr="006D6E29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C2F" w14:textId="77777777" w:rsidR="004A7FCB" w:rsidRDefault="004A7FCB" w:rsidP="006C71E0">
      <w:r>
        <w:separator/>
      </w:r>
    </w:p>
  </w:endnote>
  <w:endnote w:type="continuationSeparator" w:id="0">
    <w:p w14:paraId="66EE8F56" w14:textId="77777777" w:rsidR="004A7FCB" w:rsidRDefault="004A7FCB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517" w14:textId="77777777" w:rsidR="004A7FCB" w:rsidRDefault="004A7FCB" w:rsidP="006C71E0">
      <w:r>
        <w:separator/>
      </w:r>
    </w:p>
  </w:footnote>
  <w:footnote w:type="continuationSeparator" w:id="0">
    <w:p w14:paraId="4B994749" w14:textId="77777777" w:rsidR="004A7FCB" w:rsidRDefault="004A7FCB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582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022" w:hanging="440"/>
      </w:pPr>
    </w:lvl>
    <w:lvl w:ilvl="2" w:tplc="FFFFFFFF" w:tentative="1">
      <w:start w:val="1"/>
      <w:numFmt w:val="lowerRoman"/>
      <w:lvlText w:val="%3."/>
      <w:lvlJc w:val="right"/>
      <w:pPr>
        <w:ind w:left="1462" w:hanging="440"/>
      </w:pPr>
    </w:lvl>
    <w:lvl w:ilvl="3" w:tplc="FFFFFFFF" w:tentative="1">
      <w:start w:val="1"/>
      <w:numFmt w:val="decimal"/>
      <w:lvlText w:val="%4."/>
      <w:lvlJc w:val="left"/>
      <w:pPr>
        <w:ind w:left="1902" w:hanging="440"/>
      </w:pPr>
    </w:lvl>
    <w:lvl w:ilvl="4" w:tplc="FFFFFFFF" w:tentative="1">
      <w:start w:val="1"/>
      <w:numFmt w:val="lowerLetter"/>
      <w:lvlText w:val="%5)"/>
      <w:lvlJc w:val="left"/>
      <w:pPr>
        <w:ind w:left="2342" w:hanging="440"/>
      </w:pPr>
    </w:lvl>
    <w:lvl w:ilvl="5" w:tplc="FFFFFFFF" w:tentative="1">
      <w:start w:val="1"/>
      <w:numFmt w:val="lowerRoman"/>
      <w:lvlText w:val="%6."/>
      <w:lvlJc w:val="right"/>
      <w:pPr>
        <w:ind w:left="2782" w:hanging="440"/>
      </w:pPr>
    </w:lvl>
    <w:lvl w:ilvl="6" w:tplc="FFFFFFFF" w:tentative="1">
      <w:start w:val="1"/>
      <w:numFmt w:val="decimal"/>
      <w:lvlText w:val="%7."/>
      <w:lvlJc w:val="left"/>
      <w:pPr>
        <w:ind w:left="3222" w:hanging="440"/>
      </w:pPr>
    </w:lvl>
    <w:lvl w:ilvl="7" w:tplc="FFFFFFFF" w:tentative="1">
      <w:start w:val="1"/>
      <w:numFmt w:val="lowerLetter"/>
      <w:lvlText w:val="%8)"/>
      <w:lvlJc w:val="left"/>
      <w:pPr>
        <w:ind w:left="3662" w:hanging="440"/>
      </w:pPr>
    </w:lvl>
    <w:lvl w:ilvl="8" w:tplc="FFFFFFFF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12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966528">
    <w:abstractNumId w:val="0"/>
  </w:num>
  <w:num w:numId="2" w16cid:durableId="1386174360">
    <w:abstractNumId w:val="1"/>
  </w:num>
  <w:num w:numId="3" w16cid:durableId="1235237569">
    <w:abstractNumId w:val="5"/>
  </w:num>
  <w:num w:numId="4" w16cid:durableId="586426966">
    <w:abstractNumId w:val="9"/>
  </w:num>
  <w:num w:numId="5" w16cid:durableId="1502352186">
    <w:abstractNumId w:val="10"/>
  </w:num>
  <w:num w:numId="6" w16cid:durableId="1563909385">
    <w:abstractNumId w:val="8"/>
  </w:num>
  <w:num w:numId="7" w16cid:durableId="704333287">
    <w:abstractNumId w:val="16"/>
  </w:num>
  <w:num w:numId="8" w16cid:durableId="1403798787">
    <w:abstractNumId w:val="7"/>
  </w:num>
  <w:num w:numId="9" w16cid:durableId="353308389">
    <w:abstractNumId w:val="15"/>
  </w:num>
  <w:num w:numId="10" w16cid:durableId="882012446">
    <w:abstractNumId w:val="6"/>
  </w:num>
  <w:num w:numId="11" w16cid:durableId="1348169645">
    <w:abstractNumId w:val="14"/>
  </w:num>
  <w:num w:numId="12" w16cid:durableId="855997754">
    <w:abstractNumId w:val="3"/>
  </w:num>
  <w:num w:numId="13" w16cid:durableId="826095246">
    <w:abstractNumId w:val="2"/>
  </w:num>
  <w:num w:numId="14" w16cid:durableId="1252812026">
    <w:abstractNumId w:val="11"/>
  </w:num>
  <w:num w:numId="15" w16cid:durableId="1840651588">
    <w:abstractNumId w:val="12"/>
  </w:num>
  <w:num w:numId="16" w16cid:durableId="1823963810">
    <w:abstractNumId w:val="4"/>
  </w:num>
  <w:num w:numId="17" w16cid:durableId="10268295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hODY4YmMwZDlkYjdlNWI2NzQ5YWIwNzJjYzE0OWUifQ=="/>
  </w:docVars>
  <w:rsids>
    <w:rsidRoot w:val="00CC08AF"/>
    <w:rsid w:val="00072FDC"/>
    <w:rsid w:val="000811DE"/>
    <w:rsid w:val="000B32F7"/>
    <w:rsid w:val="000F6F02"/>
    <w:rsid w:val="00121C77"/>
    <w:rsid w:val="00135E07"/>
    <w:rsid w:val="00163587"/>
    <w:rsid w:val="00193112"/>
    <w:rsid w:val="00263BE6"/>
    <w:rsid w:val="003D6B60"/>
    <w:rsid w:val="00403C3E"/>
    <w:rsid w:val="004239F2"/>
    <w:rsid w:val="00481A9F"/>
    <w:rsid w:val="004972CC"/>
    <w:rsid w:val="004A7FCB"/>
    <w:rsid w:val="0052519C"/>
    <w:rsid w:val="00591C4A"/>
    <w:rsid w:val="005A50B8"/>
    <w:rsid w:val="005B467C"/>
    <w:rsid w:val="005D771A"/>
    <w:rsid w:val="006B2562"/>
    <w:rsid w:val="006C71E0"/>
    <w:rsid w:val="006D6E29"/>
    <w:rsid w:val="00791625"/>
    <w:rsid w:val="00840F34"/>
    <w:rsid w:val="00841358"/>
    <w:rsid w:val="008641CD"/>
    <w:rsid w:val="00950B7B"/>
    <w:rsid w:val="00955246"/>
    <w:rsid w:val="009C4E63"/>
    <w:rsid w:val="009F156F"/>
    <w:rsid w:val="00A227EB"/>
    <w:rsid w:val="00A25533"/>
    <w:rsid w:val="00A5709D"/>
    <w:rsid w:val="00B0588A"/>
    <w:rsid w:val="00B47DA3"/>
    <w:rsid w:val="00B7503F"/>
    <w:rsid w:val="00BA56D2"/>
    <w:rsid w:val="00BD2510"/>
    <w:rsid w:val="00C60956"/>
    <w:rsid w:val="00CC08AF"/>
    <w:rsid w:val="00D15C55"/>
    <w:rsid w:val="00D417EE"/>
    <w:rsid w:val="00D90AC8"/>
    <w:rsid w:val="00DA7B2D"/>
    <w:rsid w:val="00E50EF4"/>
    <w:rsid w:val="00E86256"/>
    <w:rsid w:val="00F10CF2"/>
    <w:rsid w:val="00F3026E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卓 贾</cp:lastModifiedBy>
  <cp:revision>6</cp:revision>
  <dcterms:created xsi:type="dcterms:W3CDTF">2023-12-22T14:12:00Z</dcterms:created>
  <dcterms:modified xsi:type="dcterms:W3CDTF">2023-12-22T15:41:00Z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