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D0E4" w14:textId="1B2CC6DC" w:rsidR="00891280" w:rsidRDefault="00D9341B">
      <w:pPr>
        <w:snapToGrid w:val="0"/>
        <w:spacing w:afterLines="100" w:after="312" w:line="288" w:lineRule="auto"/>
        <w:jc w:val="center"/>
        <w:rPr>
          <w:rFonts w:ascii="仿宋" w:hAnsi="仿宋" w:cs="仿宋"/>
          <w:b/>
          <w:bCs/>
          <w:sz w:val="28"/>
          <w:szCs w:val="28"/>
        </w:rPr>
      </w:pPr>
      <w:r>
        <w:rPr>
          <w:b/>
          <w:bCs/>
          <w:noProof/>
          <w:sz w:val="28"/>
          <w:szCs w:val="28"/>
        </w:rPr>
        <mc:AlternateContent>
          <mc:Choice Requires="wps">
            <w:drawing>
              <wp:anchor distT="0" distB="0" distL="114935" distR="114935" simplePos="0" relativeHeight="251659264" behindDoc="0" locked="0" layoutInCell="1" allowOverlap="1" wp14:anchorId="2E01B362" wp14:editId="124B7000">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31468B8" w14:textId="15246510" w:rsidR="00891280" w:rsidRDefault="005F2E95">
                            <w:r w:rsidRPr="005F2E95">
                              <w:drawing>
                                <wp:inline distT="0" distB="0" distL="0" distR="0" wp14:anchorId="38067C8F" wp14:editId="0F7BA2E2">
                                  <wp:extent cx="843280" cy="12147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1214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E01B362"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" fillcolor="white [3201]" strokeweight=".5pt">
                <v:textbox>
                  <w:txbxContent>
                    <w:p w14:paraId="731468B8" w14:textId="15246510" w:rsidR="00891280" w:rsidRDefault="005F2E95">
                      <w:r w:rsidRPr="005F2E95">
                        <w:drawing>
                          <wp:inline distT="0" distB="0" distL="0" distR="0" wp14:anchorId="38067C8F" wp14:editId="0F7BA2E2">
                            <wp:extent cx="843280" cy="12147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1214755"/>
                                    </a:xfrm>
                                    <a:prstGeom prst="rect">
                                      <a:avLst/>
                                    </a:prstGeom>
                                    <a:noFill/>
                                    <a:ln>
                                      <a:noFill/>
                                    </a:ln>
                                  </pic:spPr>
                                </pic:pic>
                              </a:graphicData>
                            </a:graphic>
                          </wp:inline>
                        </w:drawing>
                      </w:r>
                    </w:p>
                  </w:txbxContent>
                </v:textbox>
                <w10:wrap type="square" side="left"/>
              </v:shape>
            </w:pict>
          </mc:Fallback>
        </mc:AlternateContent>
      </w:r>
      <w:r>
        <w:rPr>
          <w:rFonts w:hint="eastAsia"/>
          <w:b/>
          <w:bCs/>
          <w:sz w:val="28"/>
          <w:szCs w:val="28"/>
        </w:rPr>
        <w:t>姓名</w:t>
      </w:r>
      <w:r w:rsidR="005F2E95">
        <w:rPr>
          <w:rFonts w:hint="eastAsia"/>
          <w:b/>
          <w:bCs/>
          <w:sz w:val="28"/>
          <w:szCs w:val="28"/>
        </w:rPr>
        <w:t>：谢毅伟</w:t>
      </w:r>
    </w:p>
    <w:p w14:paraId="380CB078" w14:textId="22A333EF" w:rsidR="00891280" w:rsidRDefault="00D9341B">
      <w:pPr>
        <w:adjustRightInd w:val="0"/>
        <w:snapToGrid w:val="0"/>
        <w:spacing w:beforeLines="50" w:before="156" w:line="288" w:lineRule="auto"/>
      </w:pPr>
      <w:r>
        <w:rPr>
          <w:rFonts w:ascii="仿宋" w:eastAsia="仿宋" w:hAnsi="仿宋" w:cs="仿宋" w:hint="eastAsia"/>
          <w:b/>
          <w:bCs/>
          <w:sz w:val="24"/>
          <w:szCs w:val="24"/>
        </w:rPr>
        <w:t>性别</w:t>
      </w:r>
      <w:r>
        <w:rPr>
          <w:rFonts w:ascii="仿宋" w:eastAsia="仿宋" w:hAnsi="仿宋" w:cs="仿宋" w:hint="eastAsia"/>
          <w:b/>
          <w:bCs/>
          <w:sz w:val="24"/>
          <w:szCs w:val="24"/>
        </w:rPr>
        <w:t>：</w:t>
      </w:r>
      <w:r w:rsidR="005F2E95">
        <w:rPr>
          <w:rFonts w:ascii="仿宋" w:eastAsia="仿宋" w:hAnsi="仿宋" w:cs="仿宋" w:hint="eastAsia"/>
          <w:b/>
          <w:bCs/>
          <w:sz w:val="24"/>
          <w:szCs w:val="24"/>
        </w:rPr>
        <w:t>男</w:t>
      </w:r>
      <w:r>
        <w:rPr>
          <w:rFonts w:ascii="仿宋" w:eastAsia="仿宋" w:hAnsi="仿宋" w:cs="仿宋" w:hint="eastAsia"/>
          <w:b/>
          <w:bCs/>
          <w:sz w:val="24"/>
          <w:szCs w:val="24"/>
        </w:rPr>
        <w:t xml:space="preserve">            </w:t>
      </w:r>
      <w:r>
        <w:rPr>
          <w:rFonts w:ascii="仿宋" w:eastAsia="仿宋" w:hAnsi="仿宋" w:cs="仿宋" w:hint="eastAsia"/>
          <w:b/>
          <w:bCs/>
          <w:sz w:val="24"/>
          <w:szCs w:val="24"/>
        </w:rPr>
        <w:t>导师类型：</w:t>
      </w:r>
      <w:r w:rsidR="005F2E95">
        <w:rPr>
          <w:rFonts w:ascii="仿宋" w:eastAsia="仿宋" w:hAnsi="仿宋" w:cs="仿宋" w:hint="eastAsia"/>
          <w:b/>
          <w:bCs/>
          <w:sz w:val="24"/>
          <w:szCs w:val="24"/>
        </w:rPr>
        <w:t>教学科研</w:t>
      </w:r>
    </w:p>
    <w:p w14:paraId="59DABCE4" w14:textId="04AA6DC0" w:rsidR="00891280" w:rsidRDefault="00D9341B">
      <w:pPr>
        <w:adjustRightInd w:val="0"/>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职称：</w:t>
      </w:r>
      <w:r w:rsidR="005F2E95">
        <w:rPr>
          <w:rFonts w:ascii="仿宋" w:eastAsia="仿宋" w:hAnsi="仿宋" w:cs="仿宋" w:hint="eastAsia"/>
          <w:b/>
          <w:bCs/>
          <w:sz w:val="24"/>
          <w:szCs w:val="24"/>
        </w:rPr>
        <w:t>讲师</w:t>
      </w:r>
      <w:r>
        <w:rPr>
          <w:rFonts w:ascii="仿宋" w:eastAsia="仿宋" w:hAnsi="仿宋" w:cs="仿宋" w:hint="eastAsia"/>
          <w:b/>
          <w:bCs/>
          <w:sz w:val="24"/>
          <w:szCs w:val="24"/>
        </w:rPr>
        <w:t xml:space="preserve">          </w:t>
      </w:r>
      <w:r>
        <w:rPr>
          <w:rFonts w:ascii="仿宋" w:eastAsia="仿宋" w:hAnsi="仿宋" w:cs="仿宋" w:hint="eastAsia"/>
          <w:b/>
          <w:bCs/>
          <w:sz w:val="24"/>
          <w:szCs w:val="24"/>
        </w:rPr>
        <w:t>学科方向：</w:t>
      </w:r>
      <w:r w:rsidR="005F2E95">
        <w:rPr>
          <w:rFonts w:ascii="仿宋" w:eastAsia="仿宋" w:hAnsi="仿宋" w:cs="仿宋" w:hint="eastAsia"/>
          <w:b/>
          <w:bCs/>
          <w:sz w:val="24"/>
          <w:szCs w:val="24"/>
        </w:rPr>
        <w:t>供热、供燃气通风及空调</w:t>
      </w:r>
    </w:p>
    <w:p w14:paraId="378D53BD" w14:textId="1ECE748E" w:rsidR="00891280" w:rsidRDefault="00D9341B">
      <w:pPr>
        <w:adjustRightInd w:val="0"/>
        <w:snapToGrid w:val="0"/>
        <w:spacing w:beforeLines="50" w:before="156" w:line="288" w:lineRule="auto"/>
      </w:pPr>
      <w:r>
        <w:rPr>
          <w:rFonts w:ascii="仿宋" w:eastAsia="仿宋" w:hAnsi="仿宋" w:cs="仿宋" w:hint="eastAsia"/>
          <w:b/>
          <w:bCs/>
          <w:sz w:val="24"/>
          <w:szCs w:val="24"/>
        </w:rPr>
        <w:t>学历：</w:t>
      </w:r>
      <w:r w:rsidR="005F2E95">
        <w:rPr>
          <w:rFonts w:ascii="仿宋" w:eastAsia="仿宋" w:hAnsi="仿宋" w:cs="仿宋" w:hint="eastAsia"/>
          <w:b/>
          <w:bCs/>
          <w:sz w:val="24"/>
          <w:szCs w:val="24"/>
        </w:rPr>
        <w:t>博士</w:t>
      </w:r>
      <w:r>
        <w:rPr>
          <w:rFonts w:ascii="仿宋" w:eastAsia="仿宋" w:hAnsi="仿宋" w:cs="仿宋" w:hint="eastAsia"/>
          <w:b/>
          <w:bCs/>
          <w:sz w:val="24"/>
          <w:szCs w:val="24"/>
        </w:rPr>
        <w:t xml:space="preserve">          </w:t>
      </w:r>
      <w:r>
        <w:rPr>
          <w:rFonts w:ascii="仿宋" w:eastAsia="仿宋" w:hAnsi="仿宋" w:cs="仿宋" w:hint="eastAsia"/>
          <w:b/>
          <w:bCs/>
          <w:sz w:val="24"/>
          <w:szCs w:val="24"/>
        </w:rPr>
        <w:t>电子邮件：</w:t>
      </w:r>
      <w:r w:rsidR="005F2E95" w:rsidRPr="005F2E95">
        <w:rPr>
          <w:rFonts w:ascii="仿宋" w:eastAsia="仿宋" w:hAnsi="仿宋" w:cs="仿宋"/>
          <w:b/>
          <w:bCs/>
          <w:sz w:val="24"/>
          <w:szCs w:val="24"/>
        </w:rPr>
        <w:t>xieyiwei@ncu.edu.cn</w:t>
      </w:r>
    </w:p>
    <w:p w14:paraId="58AE3EBA" w14:textId="2FA93E10" w:rsidR="005F2E95" w:rsidRPr="005F2E95" w:rsidRDefault="00D9341B" w:rsidP="005F2E95">
      <w:pPr>
        <w:snapToGrid w:val="0"/>
        <w:spacing w:beforeLines="50" w:before="156" w:line="288" w:lineRule="auto"/>
        <w:rPr>
          <w:rFonts w:ascii="仿宋" w:eastAsia="仿宋" w:hAnsi="仿宋" w:cs="仿宋" w:hint="eastAsia"/>
          <w:b/>
          <w:bCs/>
          <w:sz w:val="24"/>
          <w:szCs w:val="24"/>
        </w:rPr>
      </w:pPr>
      <w:r>
        <w:rPr>
          <w:rFonts w:ascii="仿宋" w:eastAsia="仿宋" w:hAnsi="仿宋" w:cs="仿宋" w:hint="eastAsia"/>
          <w:b/>
          <w:bCs/>
          <w:sz w:val="24"/>
          <w:szCs w:val="24"/>
        </w:rPr>
        <w:t>个人简介</w:t>
      </w:r>
      <w:r>
        <w:rPr>
          <w:rFonts w:ascii="仿宋" w:eastAsia="仿宋" w:hAnsi="仿宋" w:cs="仿宋" w:hint="eastAsia"/>
          <w:b/>
          <w:bCs/>
          <w:sz w:val="24"/>
          <w:szCs w:val="24"/>
        </w:rPr>
        <w:t>：</w:t>
      </w:r>
    </w:p>
    <w:p w14:paraId="5B1F3F41" w14:textId="0F7B6F64" w:rsidR="00891280" w:rsidRPr="005F2E95" w:rsidRDefault="005F2E95">
      <w:pPr>
        <w:snapToGrid w:val="0"/>
        <w:spacing w:line="288" w:lineRule="auto"/>
        <w:rPr>
          <w:rFonts w:ascii="仿宋" w:eastAsia="仿宋" w:hAnsi="仿宋" w:cs="仿宋"/>
          <w:sz w:val="24"/>
          <w:szCs w:val="24"/>
        </w:rPr>
      </w:pPr>
      <w:r w:rsidRPr="005F2E95">
        <w:rPr>
          <w:rFonts w:ascii="仿宋" w:eastAsia="仿宋" w:hAnsi="仿宋" w:cs="仿宋" w:hint="eastAsia"/>
          <w:sz w:val="24"/>
          <w:szCs w:val="24"/>
        </w:rPr>
        <w:t>讲师，博士，硕士生导师，供热、供燃气、通风及空调工程专业，发表学术论文</w:t>
      </w:r>
      <w:r>
        <w:rPr>
          <w:rFonts w:ascii="仿宋" w:eastAsia="仿宋" w:hAnsi="仿宋" w:cs="仿宋"/>
          <w:sz w:val="24"/>
          <w:szCs w:val="24"/>
        </w:rPr>
        <w:t>7</w:t>
      </w:r>
      <w:r w:rsidRPr="005F2E95">
        <w:rPr>
          <w:rFonts w:ascii="仿宋" w:eastAsia="仿宋" w:hAnsi="仿宋" w:cs="仿宋"/>
          <w:sz w:val="24"/>
          <w:szCs w:val="24"/>
        </w:rPr>
        <w:t>篇，发明专利一项,曾参与岩土热物性测试横向项目20余次。</w:t>
      </w:r>
      <w:r>
        <w:rPr>
          <w:rFonts w:ascii="仿宋" w:eastAsia="仿宋" w:hAnsi="仿宋" w:cs="仿宋" w:hint="eastAsia"/>
          <w:sz w:val="24"/>
          <w:szCs w:val="24"/>
        </w:rPr>
        <w:t>Geothermal</w:t>
      </w:r>
      <w:r>
        <w:rPr>
          <w:rFonts w:ascii="仿宋" w:eastAsia="仿宋" w:hAnsi="仿宋" w:cs="仿宋"/>
          <w:sz w:val="24"/>
          <w:szCs w:val="24"/>
        </w:rPr>
        <w:t xml:space="preserve"> </w:t>
      </w:r>
      <w:r>
        <w:rPr>
          <w:rFonts w:ascii="仿宋" w:eastAsia="仿宋" w:hAnsi="仿宋" w:cs="仿宋" w:hint="eastAsia"/>
          <w:sz w:val="24"/>
          <w:szCs w:val="24"/>
        </w:rPr>
        <w:t>Energy期刊审稿人，</w:t>
      </w:r>
      <w:r w:rsidRPr="005F2E95">
        <w:rPr>
          <w:rFonts w:ascii="仿宋" w:eastAsia="仿宋" w:hAnsi="仿宋" w:cs="仿宋"/>
          <w:sz w:val="24"/>
          <w:szCs w:val="24"/>
        </w:rPr>
        <w:t>主要从事地源热泵空调系统调控策略研究与优化、建筑可再生能源自动化控制等方面的研究，擅长MATLAB多变量时变序列拟合预测、TRNSYS瞬态模拟仿真等。研究方向主要包括：可再生能源混合热泵系统群联控策略研究</w:t>
      </w:r>
      <w:r w:rsidR="00D9341B">
        <w:rPr>
          <w:rFonts w:ascii="仿宋" w:eastAsia="仿宋" w:hAnsi="仿宋" w:cs="仿宋" w:hint="eastAsia"/>
          <w:sz w:val="24"/>
          <w:szCs w:val="24"/>
        </w:rPr>
        <w:t>；</w:t>
      </w:r>
      <w:r w:rsidRPr="005F2E95">
        <w:rPr>
          <w:rFonts w:ascii="仿宋" w:eastAsia="仿宋" w:hAnsi="仿宋" w:cs="仿宋"/>
          <w:sz w:val="24"/>
          <w:szCs w:val="24"/>
        </w:rPr>
        <w:t>基于深度学习的地源热泵参数化分析及优化。</w:t>
      </w:r>
    </w:p>
    <w:p w14:paraId="58CA7581" w14:textId="77777777" w:rsidR="00891280" w:rsidRDefault="00D9341B">
      <w:pPr>
        <w:snapToGrid w:val="0"/>
        <w:spacing w:line="288" w:lineRule="auto"/>
      </w:pPr>
      <w:r>
        <w:rPr>
          <w:rFonts w:ascii="仿宋" w:eastAsia="仿宋" w:hAnsi="仿宋" w:cs="仿宋" w:hint="eastAsia"/>
          <w:b/>
          <w:bCs/>
          <w:sz w:val="24"/>
          <w:szCs w:val="24"/>
        </w:rPr>
        <w:t>讲授课程：</w:t>
      </w:r>
    </w:p>
    <w:p w14:paraId="54FFBEC8" w14:textId="77777777" w:rsidR="005F2E95" w:rsidRPr="005F2E95" w:rsidRDefault="005F2E95">
      <w:pPr>
        <w:snapToGrid w:val="0"/>
        <w:spacing w:line="288" w:lineRule="auto"/>
        <w:rPr>
          <w:rFonts w:ascii="仿宋" w:eastAsia="仿宋" w:hAnsi="仿宋" w:cs="仿宋"/>
          <w:sz w:val="24"/>
          <w:szCs w:val="24"/>
        </w:rPr>
      </w:pPr>
      <w:r w:rsidRPr="005F2E95">
        <w:rPr>
          <w:rFonts w:ascii="仿宋" w:eastAsia="仿宋" w:hAnsi="仿宋" w:cs="仿宋" w:hint="eastAsia"/>
          <w:sz w:val="24"/>
          <w:szCs w:val="24"/>
        </w:rPr>
        <w:t>主讲本科课程：空调用制冷技术、建筑自动化</w:t>
      </w:r>
      <w:r w:rsidRPr="005F2E95">
        <w:rPr>
          <w:rFonts w:ascii="仿宋" w:eastAsia="仿宋" w:hAnsi="仿宋" w:cs="仿宋" w:hint="eastAsia"/>
          <w:sz w:val="24"/>
          <w:szCs w:val="24"/>
        </w:rPr>
        <w:t>、绿色建筑能效分析</w:t>
      </w:r>
      <w:r w:rsidRPr="005F2E95">
        <w:rPr>
          <w:rFonts w:ascii="仿宋" w:eastAsia="仿宋" w:hAnsi="仿宋" w:cs="仿宋" w:hint="eastAsia"/>
          <w:sz w:val="24"/>
          <w:szCs w:val="24"/>
        </w:rPr>
        <w:t>。</w:t>
      </w:r>
    </w:p>
    <w:p w14:paraId="6A0ACE59" w14:textId="66834520" w:rsidR="00891280" w:rsidRPr="005F2E95" w:rsidRDefault="005F2E95">
      <w:pPr>
        <w:snapToGrid w:val="0"/>
        <w:spacing w:line="288" w:lineRule="auto"/>
        <w:rPr>
          <w:rFonts w:ascii="仿宋" w:eastAsia="仿宋" w:hAnsi="仿宋" w:cs="仿宋"/>
          <w:sz w:val="24"/>
          <w:szCs w:val="24"/>
        </w:rPr>
      </w:pPr>
      <w:r w:rsidRPr="005F2E95">
        <w:rPr>
          <w:rFonts w:ascii="仿宋" w:eastAsia="仿宋" w:hAnsi="仿宋" w:cs="仿宋" w:hint="eastAsia"/>
          <w:sz w:val="24"/>
          <w:szCs w:val="24"/>
        </w:rPr>
        <w:t>主讲研究生课程：</w:t>
      </w:r>
      <w:r w:rsidRPr="005F2E95">
        <w:rPr>
          <w:rFonts w:ascii="仿宋" w:eastAsia="仿宋" w:hAnsi="仿宋" w:cs="仿宋"/>
          <w:sz w:val="24"/>
          <w:szCs w:val="24"/>
        </w:rPr>
        <w:t>TRNSYS空调系统能效模拟。</w:t>
      </w:r>
    </w:p>
    <w:p w14:paraId="3B9B092B" w14:textId="77777777" w:rsidR="00891280" w:rsidRDefault="00D9341B">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科研</w:t>
      </w:r>
      <w:r>
        <w:rPr>
          <w:rFonts w:ascii="仿宋" w:eastAsia="仿宋" w:hAnsi="仿宋" w:cs="仿宋" w:hint="eastAsia"/>
          <w:b/>
          <w:bCs/>
          <w:sz w:val="24"/>
          <w:szCs w:val="24"/>
        </w:rPr>
        <w:t>项目</w:t>
      </w:r>
      <w:r>
        <w:rPr>
          <w:rFonts w:ascii="仿宋" w:eastAsia="仿宋" w:hAnsi="仿宋" w:cs="仿宋" w:hint="eastAsia"/>
          <w:b/>
          <w:bCs/>
          <w:sz w:val="24"/>
          <w:szCs w:val="24"/>
        </w:rPr>
        <w:t>/</w:t>
      </w:r>
      <w:r>
        <w:rPr>
          <w:rFonts w:ascii="仿宋" w:eastAsia="仿宋" w:hAnsi="仿宋" w:cs="仿宋" w:hint="eastAsia"/>
          <w:b/>
          <w:bCs/>
          <w:sz w:val="24"/>
          <w:szCs w:val="24"/>
        </w:rPr>
        <w:t>课题（限</w:t>
      </w:r>
      <w:r>
        <w:rPr>
          <w:rFonts w:ascii="仿宋" w:eastAsia="仿宋" w:hAnsi="仿宋" w:cs="仿宋" w:hint="eastAsia"/>
          <w:b/>
          <w:bCs/>
          <w:sz w:val="24"/>
          <w:szCs w:val="24"/>
        </w:rPr>
        <w:t>5</w:t>
      </w:r>
      <w:r>
        <w:rPr>
          <w:rFonts w:ascii="仿宋" w:eastAsia="仿宋" w:hAnsi="仿宋" w:cs="仿宋" w:hint="eastAsia"/>
          <w:b/>
          <w:bCs/>
          <w:sz w:val="24"/>
          <w:szCs w:val="24"/>
        </w:rPr>
        <w:t>项</w:t>
      </w:r>
      <w:r>
        <w:rPr>
          <w:rFonts w:ascii="仿宋" w:eastAsia="仿宋" w:hAnsi="仿宋" w:cs="仿宋" w:hint="eastAsia"/>
          <w:b/>
          <w:bCs/>
          <w:color w:val="FF0000"/>
          <w:sz w:val="24"/>
          <w:szCs w:val="24"/>
        </w:rPr>
        <w:t>选填</w:t>
      </w:r>
      <w:r>
        <w:rPr>
          <w:rFonts w:ascii="仿宋" w:eastAsia="仿宋" w:hAnsi="仿宋" w:cs="仿宋" w:hint="eastAsia"/>
          <w:b/>
          <w:bCs/>
          <w:sz w:val="24"/>
          <w:szCs w:val="24"/>
        </w:rPr>
        <w:t>）</w:t>
      </w:r>
      <w:r>
        <w:rPr>
          <w:rFonts w:ascii="仿宋" w:eastAsia="仿宋" w:hAnsi="仿宋" w:cs="仿宋" w:hint="eastAsia"/>
          <w:szCs w:val="21"/>
        </w:rPr>
        <w:t>：</w:t>
      </w:r>
    </w:p>
    <w:p w14:paraId="2514B670"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szCs w:val="21"/>
        </w:rPr>
        <w:t>(1)国家自然科学基金项目(基于多步长负荷预测-环路特征反馈的混合地源热泵-蓄能系统联控策略研究)，52206256，2023-01-01至2025-12-31，主持.</w:t>
      </w:r>
    </w:p>
    <w:p w14:paraId="26A7BCA2"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szCs w:val="21"/>
        </w:rPr>
        <w:t>(2)江西省自然科学基金项目（基于负荷预测的地源热泵系统双馈控制策略研究）20224BAB214062, 2023-01-01至2024-12-31，主持。</w:t>
      </w:r>
    </w:p>
    <w:p w14:paraId="45BB927C" w14:textId="7DA22BB1" w:rsidR="00891280" w:rsidRDefault="005F2E95" w:rsidP="005F2E95">
      <w:pPr>
        <w:snapToGrid w:val="0"/>
        <w:spacing w:line="288" w:lineRule="auto"/>
        <w:rPr>
          <w:rFonts w:ascii="仿宋" w:eastAsia="仿宋" w:hAnsi="仿宋" w:cs="仿宋"/>
          <w:szCs w:val="21"/>
        </w:rPr>
      </w:pPr>
      <w:r w:rsidRPr="005F2E95">
        <w:rPr>
          <w:rFonts w:ascii="仿宋" w:eastAsia="仿宋" w:hAnsi="仿宋" w:cs="仿宋"/>
          <w:szCs w:val="21"/>
        </w:rPr>
        <w:t>(</w:t>
      </w:r>
      <w:r>
        <w:rPr>
          <w:rFonts w:ascii="仿宋" w:eastAsia="仿宋" w:hAnsi="仿宋" w:cs="仿宋"/>
          <w:szCs w:val="21"/>
        </w:rPr>
        <w:t>3</w:t>
      </w:r>
      <w:r w:rsidRPr="005F2E95">
        <w:rPr>
          <w:rFonts w:ascii="仿宋" w:eastAsia="仿宋" w:hAnsi="仿宋" w:cs="仿宋"/>
          <w:szCs w:val="21"/>
        </w:rPr>
        <w:t>)华中科技大学科学技术创新基金项目，项目名称《基于机器学习的地源热泵-辐射末端空调系统优化研究》，项目编号：2019JYCXJJ018，起止年月：2019.06-2020.06，主持。</w:t>
      </w:r>
    </w:p>
    <w:p w14:paraId="47EF6D0C" w14:textId="77777777" w:rsidR="00891280" w:rsidRDefault="00D9341B">
      <w:pPr>
        <w:snapToGrid w:val="0"/>
        <w:spacing w:line="288" w:lineRule="auto"/>
        <w:rPr>
          <w:rFonts w:ascii="仿宋" w:eastAsia="仿宋" w:hAnsi="仿宋" w:cs="仿宋"/>
          <w:szCs w:val="21"/>
        </w:rPr>
      </w:pPr>
      <w:r>
        <w:rPr>
          <w:rFonts w:ascii="仿宋" w:eastAsia="仿宋" w:hAnsi="仿宋" w:cs="仿宋" w:hint="eastAsia"/>
          <w:b/>
          <w:bCs/>
          <w:sz w:val="24"/>
          <w:szCs w:val="24"/>
        </w:rPr>
        <w:t>论文专著</w:t>
      </w:r>
      <w:r>
        <w:rPr>
          <w:rFonts w:ascii="仿宋" w:eastAsia="仿宋" w:hAnsi="仿宋" w:cs="仿宋" w:hint="eastAsia"/>
          <w:b/>
          <w:bCs/>
          <w:sz w:val="24"/>
          <w:szCs w:val="24"/>
        </w:rPr>
        <w:t>（限</w:t>
      </w:r>
      <w:r>
        <w:rPr>
          <w:rFonts w:ascii="仿宋" w:eastAsia="仿宋" w:hAnsi="仿宋" w:cs="仿宋" w:hint="eastAsia"/>
          <w:b/>
          <w:bCs/>
          <w:sz w:val="24"/>
          <w:szCs w:val="24"/>
        </w:rPr>
        <w:t>10</w:t>
      </w:r>
      <w:r>
        <w:rPr>
          <w:rFonts w:ascii="仿宋" w:eastAsia="仿宋" w:hAnsi="仿宋" w:cs="仿宋" w:hint="eastAsia"/>
          <w:b/>
          <w:bCs/>
          <w:sz w:val="24"/>
          <w:szCs w:val="24"/>
        </w:rPr>
        <w:t>项</w:t>
      </w:r>
      <w:r>
        <w:rPr>
          <w:rFonts w:ascii="仿宋" w:eastAsia="仿宋" w:hAnsi="仿宋" w:cs="仿宋" w:hint="eastAsia"/>
          <w:b/>
          <w:bCs/>
          <w:color w:val="FF0000"/>
          <w:sz w:val="24"/>
          <w:szCs w:val="24"/>
        </w:rPr>
        <w:t>选填</w:t>
      </w:r>
      <w:r>
        <w:rPr>
          <w:rFonts w:ascii="仿宋" w:eastAsia="仿宋" w:hAnsi="仿宋" w:cs="仿宋" w:hint="eastAsia"/>
          <w:b/>
          <w:bCs/>
          <w:sz w:val="24"/>
          <w:szCs w:val="24"/>
        </w:rPr>
        <w:t>）：</w:t>
      </w:r>
      <w:r>
        <w:rPr>
          <w:rFonts w:ascii="仿宋" w:eastAsia="仿宋" w:hAnsi="仿宋" w:cs="仿宋" w:hint="eastAsia"/>
          <w:szCs w:val="21"/>
        </w:rPr>
        <w:t xml:space="preserve">  </w:t>
      </w:r>
    </w:p>
    <w:p w14:paraId="21A65A98"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szCs w:val="21"/>
        </w:rPr>
        <w:t>(1) Yiwei Xie, Pingfang Hu, Donggen Peng, Na Zhu, Fei Lei.</w:t>
      </w:r>
      <w:r w:rsidRPr="005F2E95">
        <w:t xml:space="preserve"> </w:t>
      </w:r>
      <w:r w:rsidRPr="005F2E95">
        <w:rPr>
          <w:rFonts w:ascii="仿宋" w:eastAsia="仿宋" w:hAnsi="仿宋" w:cs="仿宋"/>
          <w:szCs w:val="21"/>
        </w:rPr>
        <w:t>Development of a group control strategy based on multi-step load</w:t>
      </w:r>
      <w:r w:rsidRPr="005F2E95">
        <w:rPr>
          <w:rFonts w:ascii="仿宋" w:eastAsia="仿宋" w:hAnsi="仿宋" w:cs="仿宋" w:hint="eastAsia"/>
          <w:szCs w:val="21"/>
        </w:rPr>
        <w:t xml:space="preserve"> </w:t>
      </w:r>
      <w:r w:rsidRPr="005F2E95">
        <w:rPr>
          <w:rFonts w:ascii="仿宋" w:eastAsia="仿宋" w:hAnsi="仿宋" w:cs="仿宋"/>
          <w:szCs w:val="21"/>
        </w:rPr>
        <w:t>forecasting and its application in hybrid ground source heat pump.</w:t>
      </w:r>
      <w:r w:rsidRPr="005F2E95">
        <w:t xml:space="preserve"> </w:t>
      </w:r>
      <w:r w:rsidRPr="005F2E95">
        <w:rPr>
          <w:rFonts w:ascii="仿宋" w:eastAsia="仿宋" w:hAnsi="仿宋" w:cs="仿宋"/>
          <w:szCs w:val="21"/>
        </w:rPr>
        <w:t>Energy 273 (2023) 127196.</w:t>
      </w:r>
    </w:p>
    <w:p w14:paraId="05EE4546"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hint="eastAsia"/>
          <w:szCs w:val="21"/>
        </w:rPr>
        <w:t>(</w:t>
      </w:r>
      <w:r w:rsidRPr="005F2E95">
        <w:rPr>
          <w:rFonts w:ascii="仿宋" w:eastAsia="仿宋" w:hAnsi="仿宋" w:cs="仿宋"/>
          <w:szCs w:val="21"/>
        </w:rPr>
        <w:t>2) 谢毅伟</w:t>
      </w:r>
      <w:r w:rsidRPr="005F2E95">
        <w:rPr>
          <w:rFonts w:ascii="仿宋" w:eastAsia="仿宋" w:hAnsi="仿宋" w:cs="仿宋" w:hint="eastAsia"/>
          <w:szCs w:val="21"/>
        </w:rPr>
        <w:t>,</w:t>
      </w:r>
      <w:r w:rsidRPr="005F2E95">
        <w:rPr>
          <w:rFonts w:ascii="仿宋" w:eastAsia="仿宋" w:hAnsi="仿宋" w:cs="仿宋"/>
          <w:szCs w:val="21"/>
        </w:rPr>
        <w:t>胡平放</w:t>
      </w:r>
      <w:r w:rsidRPr="005F2E95">
        <w:rPr>
          <w:rFonts w:ascii="仿宋" w:eastAsia="仿宋" w:hAnsi="仿宋" w:cs="仿宋" w:hint="eastAsia"/>
          <w:szCs w:val="21"/>
        </w:rPr>
        <w:t>,</w:t>
      </w:r>
      <w:r w:rsidRPr="005F2E95">
        <w:rPr>
          <w:rFonts w:ascii="仿宋" w:eastAsia="仿宋" w:hAnsi="仿宋" w:cs="仿宋"/>
          <w:szCs w:val="21"/>
        </w:rPr>
        <w:t>朱 娜</w:t>
      </w:r>
      <w:r w:rsidRPr="005F2E95">
        <w:rPr>
          <w:rFonts w:ascii="仿宋" w:eastAsia="仿宋" w:hAnsi="仿宋" w:cs="仿宋" w:hint="eastAsia"/>
          <w:szCs w:val="21"/>
        </w:rPr>
        <w:t>,</w:t>
      </w:r>
      <w:r w:rsidRPr="005F2E95">
        <w:rPr>
          <w:rFonts w:ascii="仿宋" w:eastAsia="仿宋" w:hAnsi="仿宋" w:cs="仿宋"/>
          <w:szCs w:val="21"/>
        </w:rPr>
        <w:t xml:space="preserve"> 雷 飞</w:t>
      </w:r>
      <w:r w:rsidRPr="005F2E95">
        <w:rPr>
          <w:rFonts w:ascii="仿宋" w:eastAsia="仿宋" w:hAnsi="仿宋" w:cs="仿宋" w:hint="eastAsia"/>
          <w:szCs w:val="21"/>
        </w:rPr>
        <w:t>.</w:t>
      </w:r>
      <w:r w:rsidRPr="005F2E95">
        <w:rPr>
          <w:rFonts w:ascii="仿宋" w:eastAsia="仿宋" w:hAnsi="仿宋" w:cs="仿宋"/>
          <w:szCs w:val="21"/>
        </w:rPr>
        <w:t xml:space="preserve"> </w:t>
      </w:r>
      <w:r w:rsidRPr="005F2E95">
        <w:rPr>
          <w:rFonts w:ascii="仿宋" w:eastAsia="仿宋" w:hAnsi="仿宋" w:cs="仿宋" w:hint="eastAsia"/>
          <w:szCs w:val="21"/>
        </w:rPr>
        <w:t>镀锌钢管套管式地埋管换热器换热影响因素研究.</w:t>
      </w:r>
      <w:r w:rsidRPr="005F2E95">
        <w:rPr>
          <w:rFonts w:ascii="仿宋" w:eastAsia="仿宋" w:hAnsi="仿宋" w:cs="仿宋"/>
          <w:szCs w:val="21"/>
        </w:rPr>
        <w:t xml:space="preserve"> </w:t>
      </w:r>
      <w:r w:rsidRPr="005F2E95">
        <w:rPr>
          <w:rFonts w:ascii="仿宋" w:eastAsia="仿宋" w:hAnsi="仿宋" w:cs="仿宋" w:hint="eastAsia"/>
          <w:szCs w:val="21"/>
        </w:rPr>
        <w:t>建筑节能</w:t>
      </w:r>
      <w:r w:rsidRPr="005F2E95">
        <w:rPr>
          <w:rFonts w:ascii="仿宋" w:eastAsia="仿宋" w:hAnsi="仿宋" w:cs="仿宋"/>
          <w:szCs w:val="21"/>
        </w:rPr>
        <w:t>(中英文), 2023, 51:2096-9422</w:t>
      </w:r>
      <w:r w:rsidRPr="005F2E95">
        <w:rPr>
          <w:rFonts w:ascii="仿宋" w:eastAsia="仿宋" w:hAnsi="仿宋" w:cs="仿宋" w:hint="eastAsia"/>
          <w:szCs w:val="21"/>
        </w:rPr>
        <w:t>.</w:t>
      </w:r>
    </w:p>
    <w:p w14:paraId="20E44FEB"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hint="eastAsia"/>
          <w:szCs w:val="21"/>
        </w:rPr>
        <w:t>(</w:t>
      </w:r>
      <w:r w:rsidRPr="005F2E95">
        <w:rPr>
          <w:rFonts w:ascii="仿宋" w:eastAsia="仿宋" w:hAnsi="仿宋" w:cs="仿宋"/>
          <w:szCs w:val="21"/>
        </w:rPr>
        <w:t>3</w:t>
      </w:r>
      <w:r w:rsidRPr="005F2E95">
        <w:rPr>
          <w:rFonts w:ascii="仿宋" w:eastAsia="仿宋" w:hAnsi="仿宋" w:cs="仿宋" w:hint="eastAsia"/>
          <w:szCs w:val="21"/>
        </w:rPr>
        <w:t xml:space="preserve">) </w:t>
      </w:r>
      <w:r w:rsidRPr="005F2E95">
        <w:rPr>
          <w:rFonts w:ascii="仿宋" w:eastAsia="仿宋" w:hAnsi="仿宋" w:cs="仿宋"/>
          <w:szCs w:val="21"/>
        </w:rPr>
        <w:t>Yiwei Xie, Pingfang Hu, Na Zhu. A hybrid short-term load forecasting model and its application in ground source heat pump with cooling storage system. Renewable Energy 161 (2020) 1244-1259.</w:t>
      </w:r>
    </w:p>
    <w:p w14:paraId="71DABAC4"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hint="eastAsia"/>
          <w:szCs w:val="21"/>
        </w:rPr>
        <w:t>(</w:t>
      </w:r>
      <w:r w:rsidRPr="005F2E95">
        <w:rPr>
          <w:rFonts w:ascii="仿宋" w:eastAsia="仿宋" w:hAnsi="仿宋" w:cs="仿宋"/>
          <w:szCs w:val="21"/>
        </w:rPr>
        <w:t>4</w:t>
      </w:r>
      <w:r w:rsidRPr="005F2E95">
        <w:rPr>
          <w:rFonts w:ascii="仿宋" w:eastAsia="仿宋" w:hAnsi="仿宋" w:cs="仿宋" w:hint="eastAsia"/>
          <w:szCs w:val="21"/>
        </w:rPr>
        <w:t xml:space="preserve">) </w:t>
      </w:r>
      <w:r w:rsidRPr="005F2E95">
        <w:rPr>
          <w:rFonts w:ascii="仿宋" w:eastAsia="仿宋" w:hAnsi="仿宋" w:cs="仿宋"/>
          <w:szCs w:val="21"/>
        </w:rPr>
        <w:t>Yiwei Xie, Pingfang Hu, Na Zhu et al. Collaborative optimization of ground source heat pump-radiant ceiling air conditioning system based on response surface method and NSGA-II. Renewable Energy 147 (2020) 249-264.</w:t>
      </w:r>
    </w:p>
    <w:p w14:paraId="6F3BED95" w14:textId="77777777" w:rsidR="005F2E95" w:rsidRPr="005F2E95" w:rsidRDefault="005F2E95" w:rsidP="005F2E95">
      <w:pPr>
        <w:snapToGrid w:val="0"/>
        <w:spacing w:line="288" w:lineRule="auto"/>
        <w:rPr>
          <w:rFonts w:ascii="仿宋" w:eastAsia="仿宋" w:hAnsi="仿宋" w:cs="仿宋"/>
          <w:szCs w:val="21"/>
        </w:rPr>
      </w:pPr>
      <w:r w:rsidRPr="005F2E95">
        <w:rPr>
          <w:rFonts w:ascii="仿宋" w:eastAsia="仿宋" w:hAnsi="仿宋" w:cs="仿宋" w:hint="eastAsia"/>
          <w:szCs w:val="21"/>
        </w:rPr>
        <w:t>(</w:t>
      </w:r>
      <w:r w:rsidRPr="005F2E95">
        <w:rPr>
          <w:rFonts w:ascii="仿宋" w:eastAsia="仿宋" w:hAnsi="仿宋" w:cs="仿宋"/>
          <w:szCs w:val="21"/>
        </w:rPr>
        <w:t>5</w:t>
      </w:r>
      <w:r w:rsidRPr="005F2E95">
        <w:rPr>
          <w:rFonts w:ascii="仿宋" w:eastAsia="仿宋" w:hAnsi="仿宋" w:cs="仿宋" w:hint="eastAsia"/>
          <w:szCs w:val="21"/>
        </w:rPr>
        <w:t>)</w:t>
      </w:r>
      <w:r w:rsidRPr="005F2E95">
        <w:t xml:space="preserve"> </w:t>
      </w:r>
      <w:r w:rsidRPr="005F2E95">
        <w:rPr>
          <w:rFonts w:ascii="仿宋" w:eastAsia="仿宋" w:hAnsi="仿宋" w:cs="仿宋"/>
          <w:szCs w:val="21"/>
        </w:rPr>
        <w:t>Yiwei Xie, Pingfang Hu, Fei Lei et al. Parameters optimization of ground source heat pump system combined energy consumption and economic analysis using Taguchi method. Proceedings of the IGSHPA Research Track. DOI:10.22488/okstate.18.000047</w:t>
      </w:r>
    </w:p>
    <w:sectPr w:rsidR="005F2E95" w:rsidRPr="005F2E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FkZjFhY2JhNWMwZmZmMzQxM2I4MjE2OTVmMDQxN2E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5F2E95"/>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5335E"/>
    <w:rsid w:val="00891280"/>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641ED"/>
    <w:rsid w:val="00D7036B"/>
    <w:rsid w:val="00D9341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35098"/>
    <w:rsid w:val="00F66704"/>
    <w:rsid w:val="00F67F6A"/>
    <w:rsid w:val="00F82D7C"/>
    <w:rsid w:val="00F95754"/>
    <w:rsid w:val="00FC698A"/>
    <w:rsid w:val="00FF38B6"/>
    <w:rsid w:val="00FF446A"/>
    <w:rsid w:val="015A7D35"/>
    <w:rsid w:val="06B70F10"/>
    <w:rsid w:val="0D3A3CED"/>
    <w:rsid w:val="1A004525"/>
    <w:rsid w:val="214747E7"/>
    <w:rsid w:val="24DB53C5"/>
    <w:rsid w:val="2D8D7A26"/>
    <w:rsid w:val="33DC122D"/>
    <w:rsid w:val="376E2915"/>
    <w:rsid w:val="3A1D0F38"/>
    <w:rsid w:val="3A6E524A"/>
    <w:rsid w:val="3FA348D5"/>
    <w:rsid w:val="499500DF"/>
    <w:rsid w:val="56535401"/>
    <w:rsid w:val="576935E7"/>
    <w:rsid w:val="604A33D1"/>
    <w:rsid w:val="6CC643F5"/>
    <w:rsid w:val="6CF33DC8"/>
    <w:rsid w:val="73840550"/>
    <w:rsid w:val="7BFF7D19"/>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3D5F13"/>
  <w15:docId w15:val="{4C5D3DED-2D98-45D1-B157-81878FD2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HP</cp:lastModifiedBy>
  <cp:revision>4</cp:revision>
  <cp:lastPrinted>2023-10-12T04:12:00Z</cp:lastPrinted>
  <dcterms:created xsi:type="dcterms:W3CDTF">2022-09-15T01:42:00Z</dcterms:created>
  <dcterms:modified xsi:type="dcterms:W3CDTF">2023-10-20T03:25:00Z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9C961499B0834720B33EB3952ECBD399_13</vt:lpwstr>
  </property>
</Properties>
</file>