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after="313" w:afterLines="100" w:line="288" w:lineRule="auto"/>
        <w:jc w:val="center"/>
        <w:textAlignment w:val="auto"/>
        <w:rPr>
          <w:rFonts w:hint="eastAsia" w:ascii="仿宋" w:hAnsi="仿宋" w:cs="仿宋" w:eastAsiaTheme="minorEastAsia"/>
          <w:b/>
          <w:bCs/>
          <w:sz w:val="28"/>
          <w:szCs w:val="28"/>
          <w:lang w:eastAsia="zh-CN"/>
        </w:rPr>
      </w:pPr>
      <w:r>
        <w:rPr>
          <w:rFonts w:ascii="Times New Roman" w:hAnsi="Times New Roman" w:cs="Times New Roman"/>
        </w:rPr>
        <w:drawing>
          <wp:anchor distT="0" distB="0" distL="0" distR="0" simplePos="0" relativeHeight="251660288" behindDoc="0" locked="0" layoutInCell="1" allowOverlap="1">
            <wp:simplePos x="0" y="0"/>
            <wp:positionH relativeFrom="column">
              <wp:posOffset>4211955</wp:posOffset>
            </wp:positionH>
            <wp:positionV relativeFrom="paragraph">
              <wp:posOffset>173355</wp:posOffset>
            </wp:positionV>
            <wp:extent cx="938530" cy="1295400"/>
            <wp:effectExtent l="0" t="0" r="4445" b="0"/>
            <wp:wrapSquare wrapText="bothSides"/>
            <wp:docPr id="3" name="图片 3" descr="C:\Users\Administrator\AppData\Local\Microsoft\Windows\INetCache\Content.Word\打印照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Local\Microsoft\Windows\INetCache\Content.Word\打印照片.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938530" cy="1295400"/>
                    </a:xfrm>
                    <a:prstGeom prst="rect">
                      <a:avLst/>
                    </a:prstGeom>
                    <a:noFill/>
                    <a:ln>
                      <a:noFill/>
                    </a:ln>
                  </pic:spPr>
                </pic:pic>
              </a:graphicData>
            </a:graphic>
          </wp:anchor>
        </w:drawing>
      </w:r>
      <w:r>
        <w:rPr>
          <w:rFonts w:hint="default"/>
          <w:b/>
          <w:bCs/>
          <w:sz w:val="28"/>
          <w:szCs w:val="28"/>
          <w:lang w:val="en-US"/>
        </w:rPr>
        <mc:AlternateContent>
          <mc:Choice Requires="wps">
            <w:drawing>
              <wp:anchor distT="0" distB="0" distL="114935" distR="114935" simplePos="0" relativeHeight="251659264" behindDoc="0" locked="0" layoutInCell="1" allowOverlap="1">
                <wp:simplePos x="0" y="0"/>
                <wp:positionH relativeFrom="column">
                  <wp:posOffset>4159885</wp:posOffset>
                </wp:positionH>
                <wp:positionV relativeFrom="paragraph">
                  <wp:posOffset>160020</wp:posOffset>
                </wp:positionV>
                <wp:extent cx="1042670" cy="1312545"/>
                <wp:effectExtent l="4445" t="4445" r="6985" b="16510"/>
                <wp:wrapSquare wrapText="left"/>
                <wp:docPr id="2" name="文本框 2"/>
                <wp:cNvGraphicFramePr/>
                <a:graphic xmlns:a="http://schemas.openxmlformats.org/drawingml/2006/main">
                  <a:graphicData uri="http://schemas.microsoft.com/office/word/2010/wordprocessingShape">
                    <wps:wsp>
                      <wps:cNvSpPr txBox="1"/>
                      <wps:spPr>
                        <a:xfrm>
                          <a:off x="5366385" y="1063625"/>
                          <a:ext cx="1042670" cy="13125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照片，</w:t>
                            </w:r>
                            <w:r>
                              <w:rPr>
                                <w:rFonts w:hint="eastAsia"/>
                                <w:color w:val="FF0000"/>
                                <w:lang w:val="en-US" w:eastAsia="zh-CN"/>
                              </w:rPr>
                              <w:t>自选项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7.55pt;margin-top:12.6pt;height:103.35pt;width:82.1pt;mso-wrap-distance-bottom:0pt;mso-wrap-distance-left:9.05pt;mso-wrap-distance-right:9.05pt;mso-wrap-distance-top:0pt;z-index:251659264;mso-width-relative:page;mso-height-relative:page;" fillcolor="#CCE8CF [3201]" filled="t" stroked="t" coordsize="21600,21600" o:gfxdata="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D5bpg3bAAAACgEAAA8AAAAAAAAAAQAgAAAAIgAAAGRycy9kb3ducmV2Lnht&#10;bFBLAQIUABQAAAAIAIdO4kBuMFOhaAIAAMQEAAAOAAAAAAAAAAEAIAAAACoBAABkcnMvZTJvRG9j&#10;LnhtbFBLBQYAAAAABgAGAFkBAAAEBg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照片，</w:t>
                      </w:r>
                      <w:r>
                        <w:rPr>
                          <w:rFonts w:hint="eastAsia"/>
                          <w:color w:val="FF0000"/>
                          <w:lang w:val="en-US" w:eastAsia="zh-CN"/>
                        </w:rPr>
                        <w:t>自选项</w:t>
                      </w:r>
                    </w:p>
                  </w:txbxContent>
                </v:textbox>
                <w10:wrap type="square" side="left"/>
              </v:shape>
            </w:pict>
          </mc:Fallback>
        </mc:AlternateContent>
      </w:r>
      <w:r>
        <w:rPr>
          <w:rFonts w:hint="eastAsia"/>
          <w:b/>
          <w:bCs/>
          <w:sz w:val="28"/>
          <w:szCs w:val="28"/>
          <w:lang w:val="en-US" w:eastAsia="zh-CN"/>
        </w:rPr>
        <w:t>周强</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lang w:val="en-US" w:eastAsia="zh-CN"/>
        </w:rPr>
      </w:pPr>
      <w:r>
        <w:rPr>
          <w:rFonts w:hint="eastAsia" w:ascii="仿宋" w:hAnsi="仿宋" w:eastAsia="仿宋" w:cs="仿宋"/>
          <w:lang w:val="en-US" w:eastAsia="zh-CN"/>
        </w:rPr>
        <w:t>副</w:t>
      </w:r>
      <w:r>
        <w:rPr>
          <w:rFonts w:hint="eastAsia" w:ascii="仿宋" w:hAnsi="仿宋" w:eastAsia="仿宋" w:cs="仿宋"/>
        </w:rPr>
        <w:t>教授，</w:t>
      </w:r>
      <w:r>
        <w:rPr>
          <w:rFonts w:hint="eastAsia" w:ascii="仿宋" w:hAnsi="仿宋" w:eastAsia="仿宋" w:cs="仿宋"/>
          <w:lang w:val="en-US" w:eastAsia="zh-CN"/>
        </w:rPr>
        <w:t>博士，硕士</w:t>
      </w:r>
      <w:r>
        <w:rPr>
          <w:rFonts w:hint="eastAsia" w:ascii="仿宋" w:hAnsi="仿宋" w:eastAsia="仿宋" w:cs="仿宋"/>
        </w:rPr>
        <w:t>生导师，</w:t>
      </w:r>
      <w:r>
        <w:rPr>
          <w:rFonts w:hint="eastAsia" w:ascii="仿宋" w:hAnsi="仿宋" w:eastAsia="仿宋" w:cs="仿宋"/>
          <w:lang w:val="en-US" w:eastAsia="zh-CN"/>
        </w:rPr>
        <w:t>南昌大学工程力学实验中心副主任，工程力学系副主任</w:t>
      </w:r>
      <w:r>
        <w:rPr>
          <w:rFonts w:hint="eastAsia" w:ascii="仿宋" w:hAnsi="仿宋" w:eastAsia="仿宋" w:cs="仿宋"/>
        </w:rPr>
        <w:t>。主要从事</w:t>
      </w:r>
      <w:r>
        <w:rPr>
          <w:rFonts w:hint="eastAsia" w:ascii="仿宋" w:hAnsi="仿宋" w:eastAsia="仿宋" w:cs="仿宋"/>
          <w:lang w:eastAsia="zh-CN"/>
        </w:rPr>
        <w:t>建筑结构的抗震性能分析及评估方法、抗震设计方法、抗震试验、地震现场灾情模拟技术、房屋安全鉴定及加固方法等方面</w:t>
      </w:r>
      <w:r>
        <w:rPr>
          <w:rFonts w:hint="eastAsia" w:ascii="仿宋" w:hAnsi="仿宋" w:eastAsia="仿宋" w:cs="仿宋"/>
          <w:lang w:val="en-US" w:eastAsia="zh-CN"/>
        </w:rPr>
        <w:t>的研究</w:t>
      </w:r>
      <w:r>
        <w:rPr>
          <w:rFonts w:hint="eastAsia" w:ascii="仿宋" w:hAnsi="仿宋" w:eastAsia="仿宋" w:cs="仿宋"/>
        </w:rPr>
        <w:t>。</w:t>
      </w:r>
    </w:p>
    <w:p>
      <w:pPr>
        <w:keepNext w:val="0"/>
        <w:keepLines w:val="0"/>
        <w:pageBreakBefore w:val="0"/>
        <w:widowControl w:val="0"/>
        <w:kinsoku/>
        <w:wordWrap/>
        <w:overflowPunct/>
        <w:topLinePunct w:val="0"/>
        <w:autoSpaceDE/>
        <w:autoSpaceDN/>
        <w:bidi w:val="0"/>
        <w:adjustRightInd w:val="0"/>
        <w:snapToGrid w:val="0"/>
        <w:spacing w:before="157" w:beforeLines="50" w:line="288"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E-mail:zhouqiang@ncu.edu.cn</w:t>
      </w:r>
    </w:p>
    <w:p>
      <w:pPr>
        <w:keepNext w:val="0"/>
        <w:keepLines w:val="0"/>
        <w:pageBreakBefore w:val="0"/>
        <w:widowControl w:val="0"/>
        <w:kinsoku/>
        <w:wordWrap/>
        <w:overflowPunct/>
        <w:topLinePunct w:val="0"/>
        <w:autoSpaceDE/>
        <w:autoSpaceDN/>
        <w:bidi w:val="0"/>
        <w:adjustRightInd/>
        <w:snapToGrid w:val="0"/>
        <w:spacing w:before="157" w:beforeLines="50" w:line="288"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教育经历：</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(1) </w:t>
      </w:r>
      <w:r>
        <w:rPr>
          <w:rFonts w:hint="eastAsia" w:ascii="仿宋" w:hAnsi="仿宋" w:eastAsia="仿宋" w:cs="仿宋"/>
          <w:sz w:val="21"/>
          <w:szCs w:val="21"/>
          <w:lang w:val="en-US" w:eastAsia="zh-CN"/>
        </w:rPr>
        <w:t>200</w:t>
      </w:r>
      <w:r>
        <w:rPr>
          <w:rFonts w:hint="eastAsia" w:ascii="仿宋" w:hAnsi="仿宋" w:eastAsia="仿宋" w:cs="仿宋"/>
          <w:sz w:val="21"/>
          <w:szCs w:val="21"/>
        </w:rPr>
        <w:t>3</w:t>
      </w:r>
      <w:r>
        <w:rPr>
          <w:rFonts w:hint="eastAsia" w:ascii="仿宋" w:hAnsi="仿宋" w:eastAsia="仿宋" w:cs="仿宋"/>
          <w:sz w:val="21"/>
          <w:szCs w:val="21"/>
          <w:lang w:val="en-US" w:eastAsia="zh-CN"/>
        </w:rPr>
        <w:t>-09</w:t>
      </w:r>
      <w:r>
        <w:rPr>
          <w:rFonts w:hint="eastAsia" w:ascii="仿宋" w:hAnsi="仿宋" w:eastAsia="仿宋" w:cs="仿宋"/>
          <w:sz w:val="21"/>
          <w:szCs w:val="21"/>
        </w:rPr>
        <w:t>至</w:t>
      </w:r>
      <w:r>
        <w:rPr>
          <w:rFonts w:hint="eastAsia" w:ascii="仿宋" w:hAnsi="仿宋" w:eastAsia="仿宋" w:cs="仿宋"/>
          <w:sz w:val="21"/>
          <w:szCs w:val="21"/>
          <w:lang w:val="en-US" w:eastAsia="zh-CN"/>
        </w:rPr>
        <w:t>2007-07</w:t>
      </w:r>
      <w:r>
        <w:rPr>
          <w:rFonts w:hint="eastAsia" w:ascii="仿宋" w:hAnsi="仿宋" w:eastAsia="仿宋" w:cs="仿宋"/>
          <w:sz w:val="21"/>
          <w:szCs w:val="21"/>
        </w:rPr>
        <w:t>，</w:t>
      </w:r>
      <w:r>
        <w:rPr>
          <w:rFonts w:hint="eastAsia" w:ascii="仿宋" w:hAnsi="仿宋" w:eastAsia="仿宋" w:cs="仿宋"/>
          <w:sz w:val="21"/>
          <w:szCs w:val="21"/>
          <w:lang w:val="en-US" w:eastAsia="zh-CN"/>
        </w:rPr>
        <w:t>哈尔滨工程</w:t>
      </w:r>
      <w:r>
        <w:rPr>
          <w:rFonts w:hint="eastAsia" w:ascii="仿宋" w:hAnsi="仿宋" w:eastAsia="仿宋" w:cs="仿宋"/>
          <w:sz w:val="21"/>
          <w:szCs w:val="21"/>
        </w:rPr>
        <w:t>大学，</w:t>
      </w:r>
      <w:r>
        <w:rPr>
          <w:rFonts w:hint="eastAsia" w:ascii="仿宋" w:hAnsi="仿宋" w:eastAsia="仿宋" w:cs="仿宋"/>
          <w:sz w:val="21"/>
          <w:szCs w:val="21"/>
          <w:lang w:val="en-US" w:eastAsia="zh-CN"/>
        </w:rPr>
        <w:t>土木工程</w:t>
      </w:r>
      <w:r>
        <w:rPr>
          <w:rFonts w:hint="eastAsia" w:ascii="仿宋" w:hAnsi="仿宋" w:eastAsia="仿宋" w:cs="仿宋"/>
          <w:sz w:val="21"/>
          <w:szCs w:val="21"/>
        </w:rPr>
        <w:t xml:space="preserve">，学士 </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(2) </w:t>
      </w:r>
      <w:r>
        <w:rPr>
          <w:rFonts w:hint="eastAsia" w:ascii="仿宋" w:hAnsi="仿宋" w:eastAsia="仿宋" w:cs="仿宋"/>
          <w:sz w:val="21"/>
          <w:szCs w:val="21"/>
          <w:lang w:val="en-US" w:eastAsia="zh-CN"/>
        </w:rPr>
        <w:t>2007-09</w:t>
      </w:r>
      <w:r>
        <w:rPr>
          <w:rFonts w:hint="eastAsia" w:ascii="仿宋" w:hAnsi="仿宋" w:eastAsia="仿宋" w:cs="仿宋"/>
          <w:sz w:val="21"/>
          <w:szCs w:val="21"/>
        </w:rPr>
        <w:t xml:space="preserve">至 </w:t>
      </w:r>
      <w:r>
        <w:rPr>
          <w:rFonts w:hint="eastAsia" w:ascii="仿宋" w:hAnsi="仿宋" w:eastAsia="仿宋" w:cs="仿宋"/>
          <w:sz w:val="21"/>
          <w:szCs w:val="21"/>
          <w:lang w:val="en-US" w:eastAsia="zh-CN"/>
        </w:rPr>
        <w:t>2008-07</w:t>
      </w:r>
      <w:r>
        <w:rPr>
          <w:rFonts w:hint="eastAsia" w:ascii="仿宋" w:hAnsi="仿宋" w:eastAsia="仿宋" w:cs="仿宋"/>
          <w:sz w:val="21"/>
          <w:szCs w:val="21"/>
        </w:rPr>
        <w:t>，</w:t>
      </w:r>
      <w:r>
        <w:rPr>
          <w:rFonts w:hint="eastAsia" w:ascii="仿宋" w:hAnsi="仿宋" w:eastAsia="仿宋" w:cs="仿宋"/>
          <w:sz w:val="21"/>
          <w:szCs w:val="21"/>
          <w:lang w:val="en-US" w:eastAsia="zh-CN"/>
        </w:rPr>
        <w:t>哈尔滨工程大学</w:t>
      </w:r>
      <w:r>
        <w:rPr>
          <w:rFonts w:hint="eastAsia" w:ascii="仿宋" w:hAnsi="仿宋" w:eastAsia="仿宋" w:cs="仿宋"/>
          <w:sz w:val="21"/>
          <w:szCs w:val="21"/>
        </w:rPr>
        <w:t>，</w:t>
      </w:r>
      <w:r>
        <w:rPr>
          <w:rFonts w:hint="eastAsia" w:ascii="仿宋" w:hAnsi="仿宋" w:eastAsia="仿宋" w:cs="仿宋"/>
          <w:sz w:val="21"/>
          <w:szCs w:val="21"/>
          <w:lang w:val="en-US" w:eastAsia="zh-CN"/>
        </w:rPr>
        <w:t>结构工程</w:t>
      </w:r>
      <w:r>
        <w:rPr>
          <w:rFonts w:hint="eastAsia" w:ascii="仿宋" w:hAnsi="仿宋" w:eastAsia="仿宋" w:cs="仿宋"/>
          <w:sz w:val="21"/>
          <w:szCs w:val="21"/>
        </w:rPr>
        <w:t xml:space="preserve">，硕士 </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(3) </w:t>
      </w:r>
      <w:r>
        <w:rPr>
          <w:rFonts w:hint="eastAsia" w:ascii="仿宋" w:hAnsi="仿宋" w:eastAsia="仿宋" w:cs="仿宋"/>
          <w:sz w:val="21"/>
          <w:szCs w:val="21"/>
          <w:lang w:val="en-US" w:eastAsia="zh-CN"/>
        </w:rPr>
        <w:t>2008-09</w:t>
      </w:r>
      <w:r>
        <w:rPr>
          <w:rFonts w:hint="eastAsia" w:ascii="仿宋" w:hAnsi="仿宋" w:eastAsia="仿宋" w:cs="仿宋"/>
          <w:sz w:val="21"/>
          <w:szCs w:val="21"/>
        </w:rPr>
        <w:t xml:space="preserve">至 </w:t>
      </w:r>
      <w:r>
        <w:rPr>
          <w:rFonts w:hint="eastAsia" w:ascii="仿宋" w:hAnsi="仿宋" w:eastAsia="仿宋" w:cs="仿宋"/>
          <w:sz w:val="21"/>
          <w:szCs w:val="21"/>
          <w:lang w:val="en-US" w:eastAsia="zh-CN"/>
        </w:rPr>
        <w:t>2012-06</w:t>
      </w:r>
      <w:r>
        <w:rPr>
          <w:rFonts w:hint="eastAsia" w:ascii="仿宋" w:hAnsi="仿宋" w:eastAsia="仿宋" w:cs="仿宋"/>
          <w:sz w:val="21"/>
          <w:szCs w:val="21"/>
        </w:rPr>
        <w:t>，</w:t>
      </w:r>
      <w:r>
        <w:rPr>
          <w:rFonts w:hint="eastAsia" w:ascii="仿宋" w:hAnsi="仿宋" w:eastAsia="仿宋" w:cs="仿宋"/>
          <w:sz w:val="21"/>
          <w:szCs w:val="21"/>
          <w:lang w:val="en-US" w:eastAsia="zh-CN"/>
        </w:rPr>
        <w:t>哈尔滨工程大学</w:t>
      </w:r>
      <w:r>
        <w:rPr>
          <w:rFonts w:hint="eastAsia" w:ascii="仿宋" w:hAnsi="仿宋" w:eastAsia="仿宋" w:cs="仿宋"/>
          <w:sz w:val="21"/>
          <w:szCs w:val="21"/>
        </w:rPr>
        <w:t>，</w:t>
      </w:r>
      <w:r>
        <w:rPr>
          <w:rFonts w:hint="eastAsia" w:ascii="仿宋" w:hAnsi="仿宋" w:eastAsia="仿宋" w:cs="仿宋"/>
          <w:sz w:val="21"/>
          <w:szCs w:val="21"/>
          <w:lang w:val="en-US" w:eastAsia="zh-CN"/>
        </w:rPr>
        <w:t>工程力学</w:t>
      </w:r>
      <w:r>
        <w:rPr>
          <w:rFonts w:hint="eastAsia" w:ascii="仿宋" w:hAnsi="仿宋" w:eastAsia="仿宋" w:cs="仿宋"/>
          <w:sz w:val="21"/>
          <w:szCs w:val="21"/>
        </w:rPr>
        <w:t xml:space="preserve">，博士 </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(4) </w:t>
      </w:r>
      <w:r>
        <w:rPr>
          <w:rFonts w:hint="eastAsia" w:ascii="仿宋" w:hAnsi="仿宋" w:eastAsia="仿宋" w:cs="仿宋"/>
          <w:sz w:val="21"/>
          <w:szCs w:val="21"/>
          <w:lang w:val="en-US" w:eastAsia="zh-CN"/>
        </w:rPr>
        <w:t>2016-12</w:t>
      </w:r>
      <w:r>
        <w:rPr>
          <w:rFonts w:hint="eastAsia" w:ascii="仿宋" w:hAnsi="仿宋" w:eastAsia="仿宋" w:cs="仿宋"/>
          <w:sz w:val="21"/>
          <w:szCs w:val="21"/>
        </w:rPr>
        <w:t>至</w:t>
      </w:r>
      <w:r>
        <w:rPr>
          <w:rFonts w:hint="eastAsia" w:ascii="仿宋" w:hAnsi="仿宋" w:eastAsia="仿宋" w:cs="仿宋"/>
          <w:sz w:val="21"/>
          <w:szCs w:val="21"/>
          <w:lang w:val="en-US" w:eastAsia="zh-CN"/>
        </w:rPr>
        <w:t>2017-12</w:t>
      </w:r>
      <w:r>
        <w:rPr>
          <w:rFonts w:hint="eastAsia" w:ascii="仿宋" w:hAnsi="仿宋" w:eastAsia="仿宋" w:cs="仿宋"/>
          <w:sz w:val="21"/>
          <w:szCs w:val="21"/>
        </w:rPr>
        <w:t>，</w:t>
      </w:r>
      <w:r>
        <w:rPr>
          <w:rFonts w:hint="eastAsia" w:ascii="仿宋" w:hAnsi="仿宋" w:eastAsia="仿宋" w:cs="仿宋"/>
          <w:sz w:val="21"/>
          <w:szCs w:val="21"/>
          <w:lang w:val="en-US" w:eastAsia="zh-CN"/>
        </w:rPr>
        <w:t>加拿大西安大略大学</w:t>
      </w:r>
      <w:r>
        <w:rPr>
          <w:rFonts w:hint="eastAsia" w:ascii="仿宋" w:hAnsi="仿宋" w:eastAsia="仿宋" w:cs="仿宋"/>
          <w:sz w:val="21"/>
          <w:szCs w:val="21"/>
        </w:rPr>
        <w:t>，访问学者</w:t>
      </w:r>
    </w:p>
    <w:p>
      <w:pPr>
        <w:keepNext w:val="0"/>
        <w:keepLines w:val="0"/>
        <w:pageBreakBefore w:val="0"/>
        <w:widowControl w:val="0"/>
        <w:kinsoku/>
        <w:wordWrap/>
        <w:overflowPunct/>
        <w:topLinePunct w:val="0"/>
        <w:autoSpaceDE/>
        <w:autoSpaceDN/>
        <w:bidi w:val="0"/>
        <w:adjustRightInd/>
        <w:snapToGrid w:val="0"/>
        <w:spacing w:before="157" w:beforeLines="50" w:line="288"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rPr>
        <w:t>科研与学术工作经历：</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(1)2007</w:t>
      </w:r>
      <w:r>
        <w:rPr>
          <w:rFonts w:hint="eastAsia" w:ascii="仿宋" w:hAnsi="仿宋" w:eastAsia="仿宋" w:cs="仿宋"/>
          <w:sz w:val="21"/>
          <w:szCs w:val="21"/>
        </w:rPr>
        <w:t xml:space="preserve">-07 至 </w:t>
      </w:r>
      <w:r>
        <w:rPr>
          <w:rFonts w:hint="eastAsia" w:ascii="仿宋" w:hAnsi="仿宋" w:eastAsia="仿宋" w:cs="仿宋"/>
          <w:sz w:val="21"/>
          <w:szCs w:val="21"/>
          <w:lang w:val="en-US" w:eastAsia="zh-CN"/>
        </w:rPr>
        <w:t>2012</w:t>
      </w:r>
      <w:r>
        <w:rPr>
          <w:rFonts w:hint="eastAsia" w:ascii="仿宋" w:hAnsi="仿宋" w:eastAsia="仿宋" w:cs="仿宋"/>
          <w:sz w:val="21"/>
          <w:szCs w:val="21"/>
        </w:rPr>
        <w:t>-</w:t>
      </w:r>
      <w:r>
        <w:rPr>
          <w:rFonts w:hint="eastAsia" w:ascii="仿宋" w:hAnsi="仿宋" w:eastAsia="仿宋" w:cs="仿宋"/>
          <w:sz w:val="21"/>
          <w:szCs w:val="21"/>
          <w:lang w:val="en-US" w:eastAsia="zh-CN"/>
        </w:rPr>
        <w:t>06</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中国地震局工程力学研究所</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结构工程研究室</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研究生</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(2)2012</w:t>
      </w:r>
      <w:r>
        <w:rPr>
          <w:rFonts w:hint="eastAsia" w:ascii="仿宋" w:hAnsi="仿宋" w:eastAsia="仿宋" w:cs="仿宋"/>
          <w:sz w:val="21"/>
          <w:szCs w:val="21"/>
        </w:rPr>
        <w:t xml:space="preserve">-07 至 </w:t>
      </w:r>
      <w:r>
        <w:rPr>
          <w:rFonts w:hint="eastAsia" w:ascii="仿宋" w:hAnsi="仿宋" w:eastAsia="仿宋" w:cs="仿宋"/>
          <w:sz w:val="21"/>
          <w:szCs w:val="21"/>
          <w:lang w:val="en-US" w:eastAsia="zh-CN"/>
        </w:rPr>
        <w:t>2017</w:t>
      </w:r>
      <w:r>
        <w:rPr>
          <w:rFonts w:hint="eastAsia" w:ascii="仿宋" w:hAnsi="仿宋" w:eastAsia="仿宋" w:cs="仿宋"/>
          <w:sz w:val="21"/>
          <w:szCs w:val="21"/>
        </w:rPr>
        <w:t>-</w:t>
      </w:r>
      <w:r>
        <w:rPr>
          <w:rFonts w:hint="eastAsia" w:ascii="仿宋" w:hAnsi="仿宋" w:eastAsia="仿宋" w:cs="仿宋"/>
          <w:sz w:val="21"/>
          <w:szCs w:val="21"/>
          <w:lang w:val="en-US" w:eastAsia="zh-CN"/>
        </w:rPr>
        <w:t>12</w:t>
      </w:r>
      <w:r>
        <w:rPr>
          <w:rFonts w:hint="eastAsia" w:ascii="仿宋" w:hAnsi="仿宋" w:eastAsia="仿宋" w:cs="仿宋"/>
          <w:sz w:val="21"/>
          <w:szCs w:val="21"/>
        </w:rPr>
        <w:t xml:space="preserve">, 南昌大学, </w:t>
      </w:r>
      <w:r>
        <w:rPr>
          <w:rFonts w:hint="eastAsia" w:ascii="仿宋" w:hAnsi="仿宋" w:eastAsia="仿宋" w:cs="仿宋"/>
          <w:sz w:val="21"/>
          <w:szCs w:val="21"/>
          <w:lang w:val="en-US" w:eastAsia="zh-CN"/>
        </w:rPr>
        <w:t>工程力学</w:t>
      </w:r>
      <w:r>
        <w:rPr>
          <w:rFonts w:hint="eastAsia" w:ascii="仿宋" w:hAnsi="仿宋" w:eastAsia="仿宋" w:cs="仿宋"/>
          <w:sz w:val="21"/>
          <w:szCs w:val="21"/>
        </w:rPr>
        <w:t xml:space="preserve">系, </w:t>
      </w:r>
      <w:r>
        <w:rPr>
          <w:rFonts w:hint="eastAsia" w:ascii="仿宋" w:hAnsi="仿宋" w:eastAsia="仿宋" w:cs="仿宋"/>
          <w:sz w:val="21"/>
          <w:szCs w:val="21"/>
          <w:lang w:val="en-US" w:eastAsia="zh-CN"/>
        </w:rPr>
        <w:t>讲师</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lang w:eastAsia="zh-CN"/>
        </w:rPr>
      </w:pPr>
      <w:r>
        <w:rPr>
          <w:rFonts w:hint="eastAsia" w:ascii="仿宋" w:hAnsi="仿宋" w:eastAsia="仿宋" w:cs="仿宋"/>
          <w:sz w:val="21"/>
          <w:szCs w:val="21"/>
          <w:lang w:val="en-US" w:eastAsia="zh-CN"/>
        </w:rPr>
        <w:t>(3)2017</w:t>
      </w:r>
      <w:r>
        <w:rPr>
          <w:rFonts w:hint="eastAsia" w:ascii="仿宋" w:hAnsi="仿宋" w:eastAsia="仿宋" w:cs="仿宋"/>
          <w:sz w:val="21"/>
          <w:szCs w:val="21"/>
        </w:rPr>
        <w:t>-</w:t>
      </w:r>
      <w:r>
        <w:rPr>
          <w:rFonts w:hint="eastAsia" w:ascii="仿宋" w:hAnsi="仿宋" w:eastAsia="仿宋" w:cs="仿宋"/>
          <w:sz w:val="21"/>
          <w:szCs w:val="21"/>
          <w:lang w:val="en-US" w:eastAsia="zh-CN"/>
        </w:rPr>
        <w:t>12</w:t>
      </w:r>
      <w:r>
        <w:rPr>
          <w:rFonts w:hint="eastAsia" w:ascii="仿宋" w:hAnsi="仿宋" w:eastAsia="仿宋" w:cs="仿宋"/>
          <w:sz w:val="21"/>
          <w:szCs w:val="21"/>
        </w:rPr>
        <w:t xml:space="preserve"> 至</w:t>
      </w:r>
      <w:r>
        <w:rPr>
          <w:rFonts w:hint="eastAsia" w:ascii="仿宋" w:hAnsi="仿宋" w:eastAsia="仿宋" w:cs="仿宋"/>
          <w:sz w:val="21"/>
          <w:szCs w:val="21"/>
          <w:lang w:val="en-US" w:eastAsia="zh-CN"/>
        </w:rPr>
        <w:t>今</w:t>
      </w:r>
      <w:r>
        <w:rPr>
          <w:rFonts w:hint="eastAsia" w:ascii="仿宋" w:hAnsi="仿宋" w:eastAsia="仿宋" w:cs="仿宋"/>
          <w:sz w:val="21"/>
          <w:szCs w:val="21"/>
        </w:rPr>
        <w:t xml:space="preserve">, 南昌大学, </w:t>
      </w:r>
      <w:r>
        <w:rPr>
          <w:rFonts w:hint="eastAsia" w:ascii="仿宋" w:hAnsi="仿宋" w:eastAsia="仿宋" w:cs="仿宋"/>
          <w:sz w:val="21"/>
          <w:szCs w:val="21"/>
          <w:lang w:val="en-US" w:eastAsia="zh-CN"/>
        </w:rPr>
        <w:t>工程力学</w:t>
      </w:r>
      <w:r>
        <w:rPr>
          <w:rFonts w:hint="eastAsia" w:ascii="仿宋" w:hAnsi="仿宋" w:eastAsia="仿宋" w:cs="仿宋"/>
          <w:sz w:val="21"/>
          <w:szCs w:val="21"/>
        </w:rPr>
        <w:t xml:space="preserve">系, </w:t>
      </w:r>
      <w:r>
        <w:rPr>
          <w:rFonts w:hint="eastAsia" w:ascii="仿宋" w:hAnsi="仿宋" w:eastAsia="仿宋" w:cs="仿宋"/>
          <w:sz w:val="21"/>
          <w:szCs w:val="21"/>
          <w:lang w:val="en-US" w:eastAsia="zh-CN"/>
        </w:rPr>
        <w:t>副教授</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 w:hAnsi="仿宋" w:eastAsia="仿宋" w:cs="仿宋"/>
          <w:b/>
          <w:bCs/>
          <w:sz w:val="24"/>
          <w:szCs w:val="24"/>
        </w:rPr>
      </w:pPr>
      <w:r>
        <w:rPr>
          <w:rFonts w:hint="eastAsia" w:ascii="仿宋" w:hAnsi="仿宋" w:eastAsia="仿宋" w:cs="仿宋"/>
          <w:sz w:val="21"/>
          <w:szCs w:val="21"/>
        </w:rPr>
        <w:t>.......................................................</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 w:hAnsi="仿宋" w:eastAsia="仿宋" w:cs="仿宋"/>
          <w:b/>
          <w:bCs/>
          <w:sz w:val="24"/>
          <w:szCs w:val="24"/>
        </w:rPr>
      </w:pP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 w:hAnsi="仿宋" w:eastAsia="仿宋" w:cs="仿宋"/>
          <w:color w:val="FF0000"/>
          <w:sz w:val="21"/>
          <w:szCs w:val="21"/>
        </w:rPr>
      </w:pPr>
      <w:r>
        <w:rPr>
          <w:rFonts w:hint="eastAsia" w:ascii="仿宋" w:hAnsi="仿宋" w:eastAsia="仿宋" w:cs="仿宋"/>
          <w:b/>
          <w:bCs/>
          <w:sz w:val="24"/>
          <w:szCs w:val="24"/>
        </w:rPr>
        <w:t>代表性科研项目/课题（限5项）</w:t>
      </w:r>
      <w:r>
        <w:rPr>
          <w:rFonts w:hint="eastAsia" w:ascii="仿宋" w:hAnsi="仿宋" w:eastAsia="仿宋" w:cs="仿宋"/>
          <w:sz w:val="21"/>
          <w:szCs w:val="21"/>
        </w:rPr>
        <w:t>：</w:t>
      </w:r>
    </w:p>
    <w:p>
      <w:pPr>
        <w:keepNext w:val="0"/>
        <w:keepLines w:val="0"/>
        <w:pageBreakBefore w:val="0"/>
        <w:widowControl w:val="0"/>
        <w:numPr>
          <w:ilvl w:val="0"/>
          <w:numId w:val="3"/>
        </w:numPr>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国家</w:t>
      </w:r>
      <w:r>
        <w:rPr>
          <w:rFonts w:hint="eastAsia" w:ascii="仿宋" w:hAnsi="仿宋" w:eastAsia="仿宋" w:cs="仿宋"/>
          <w:sz w:val="21"/>
          <w:szCs w:val="21"/>
          <w:lang w:val="en-US" w:eastAsia="zh-CN"/>
        </w:rPr>
        <w:t>自然科学</w:t>
      </w:r>
      <w:r>
        <w:rPr>
          <w:rFonts w:hint="eastAsia" w:ascii="仿宋" w:hAnsi="仿宋" w:eastAsia="仿宋" w:cs="仿宋"/>
          <w:sz w:val="21"/>
          <w:szCs w:val="21"/>
          <w:lang w:eastAsia="zh-CN"/>
        </w:rPr>
        <w:t>基金项目</w:t>
      </w:r>
      <w:r>
        <w:rPr>
          <w:rFonts w:hint="eastAsia" w:ascii="仿宋" w:hAnsi="仿宋" w:eastAsia="仿宋" w:cs="仿宋"/>
          <w:sz w:val="21"/>
          <w:szCs w:val="21"/>
          <w:lang w:val="en-US" w:eastAsia="zh-CN"/>
        </w:rPr>
        <w:t xml:space="preserve">（51968047）, 主余震序列作用下村镇砌体结构破坏机理与抗震性能评估及设计方法研究, </w:t>
      </w:r>
      <w:r>
        <w:rPr>
          <w:rFonts w:hint="eastAsia" w:ascii="仿宋" w:hAnsi="仿宋" w:eastAsia="仿宋" w:cs="仿宋"/>
          <w:sz w:val="21"/>
          <w:szCs w:val="21"/>
          <w:lang w:eastAsia="zh-CN"/>
        </w:rPr>
        <w:t>20</w:t>
      </w:r>
      <w:r>
        <w:rPr>
          <w:rFonts w:hint="eastAsia" w:ascii="仿宋" w:hAnsi="仿宋" w:eastAsia="仿宋" w:cs="仿宋"/>
          <w:sz w:val="21"/>
          <w:szCs w:val="21"/>
          <w:lang w:val="en-US" w:eastAsia="zh-CN"/>
        </w:rPr>
        <w:t>20-</w:t>
      </w:r>
      <w:r>
        <w:rPr>
          <w:rFonts w:hint="eastAsia" w:ascii="仿宋" w:hAnsi="仿宋" w:eastAsia="仿宋" w:cs="仿宋"/>
          <w:sz w:val="21"/>
          <w:szCs w:val="21"/>
          <w:lang w:eastAsia="zh-CN"/>
        </w:rPr>
        <w:t>01</w:t>
      </w:r>
      <w:r>
        <w:rPr>
          <w:rFonts w:hint="eastAsia" w:ascii="仿宋" w:hAnsi="仿宋" w:eastAsia="仿宋" w:cs="仿宋"/>
          <w:sz w:val="21"/>
          <w:szCs w:val="21"/>
          <w:lang w:val="en-US" w:eastAsia="zh-CN"/>
        </w:rPr>
        <w:t>-01</w:t>
      </w:r>
      <w:r>
        <w:rPr>
          <w:rFonts w:hint="eastAsia" w:ascii="仿宋" w:hAnsi="仿宋" w:eastAsia="仿宋" w:cs="仿宋"/>
          <w:sz w:val="21"/>
          <w:szCs w:val="21"/>
        </w:rPr>
        <w:t>至</w:t>
      </w:r>
      <w:r>
        <w:rPr>
          <w:rFonts w:hint="eastAsia" w:ascii="仿宋" w:hAnsi="仿宋" w:eastAsia="仿宋" w:cs="仿宋"/>
          <w:sz w:val="21"/>
          <w:szCs w:val="21"/>
          <w:lang w:eastAsia="zh-CN"/>
        </w:rPr>
        <w:t>202</w:t>
      </w:r>
      <w:r>
        <w:rPr>
          <w:rFonts w:hint="eastAsia" w:ascii="仿宋" w:hAnsi="仿宋" w:eastAsia="仿宋" w:cs="仿宋"/>
          <w:sz w:val="21"/>
          <w:szCs w:val="21"/>
          <w:lang w:val="en-US" w:eastAsia="zh-CN"/>
        </w:rPr>
        <w:t>3-</w:t>
      </w:r>
      <w:r>
        <w:rPr>
          <w:rFonts w:hint="eastAsia" w:ascii="仿宋" w:hAnsi="仿宋" w:eastAsia="仿宋" w:cs="仿宋"/>
          <w:sz w:val="21"/>
          <w:szCs w:val="21"/>
          <w:lang w:eastAsia="zh-CN"/>
        </w:rPr>
        <w:t>12</w:t>
      </w:r>
      <w:r>
        <w:rPr>
          <w:rFonts w:hint="eastAsia" w:ascii="仿宋" w:hAnsi="仿宋" w:eastAsia="仿宋" w:cs="仿宋"/>
          <w:sz w:val="21"/>
          <w:szCs w:val="21"/>
          <w:lang w:val="en-US" w:eastAsia="zh-CN"/>
        </w:rPr>
        <w:t xml:space="preserve">-31, </w:t>
      </w:r>
      <w:r>
        <w:rPr>
          <w:rFonts w:hint="eastAsia" w:ascii="仿宋" w:hAnsi="仿宋" w:eastAsia="仿宋" w:cs="仿宋"/>
          <w:sz w:val="21"/>
          <w:szCs w:val="21"/>
          <w:lang w:eastAsia="zh-CN"/>
        </w:rPr>
        <w:t>主持</w:t>
      </w:r>
    </w:p>
    <w:p>
      <w:pPr>
        <w:keepNext w:val="0"/>
        <w:keepLines w:val="0"/>
        <w:pageBreakBefore w:val="0"/>
        <w:widowControl w:val="0"/>
        <w:numPr>
          <w:ilvl w:val="0"/>
          <w:numId w:val="3"/>
        </w:numPr>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eastAsia="zh-CN"/>
        </w:rPr>
        <w:t>国家</w:t>
      </w:r>
      <w:r>
        <w:rPr>
          <w:rFonts w:hint="eastAsia" w:ascii="仿宋" w:hAnsi="仿宋" w:eastAsia="仿宋" w:cs="仿宋"/>
          <w:sz w:val="21"/>
          <w:szCs w:val="21"/>
          <w:lang w:val="en-US" w:eastAsia="zh-CN"/>
        </w:rPr>
        <w:t>自然科学</w:t>
      </w:r>
      <w:r>
        <w:rPr>
          <w:rFonts w:hint="eastAsia" w:ascii="仿宋" w:hAnsi="仿宋" w:eastAsia="仿宋" w:cs="仿宋"/>
          <w:sz w:val="21"/>
          <w:szCs w:val="21"/>
          <w:lang w:eastAsia="zh-CN"/>
        </w:rPr>
        <w:t>基金项目</w:t>
      </w:r>
      <w:r>
        <w:rPr>
          <w:rFonts w:hint="eastAsia" w:ascii="仿宋" w:hAnsi="仿宋" w:eastAsia="仿宋" w:cs="仿宋"/>
          <w:sz w:val="21"/>
          <w:szCs w:val="21"/>
          <w:lang w:val="en-US" w:eastAsia="zh-CN"/>
        </w:rPr>
        <w:t>（</w:t>
      </w:r>
      <w:r>
        <w:rPr>
          <w:rFonts w:hint="eastAsia" w:ascii="仿宋" w:hAnsi="仿宋" w:eastAsia="仿宋" w:cs="仿宋"/>
          <w:sz w:val="21"/>
          <w:szCs w:val="21"/>
          <w:lang w:eastAsia="zh-CN"/>
        </w:rPr>
        <w:t>51608249）</w:t>
      </w: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eastAsia="zh-CN"/>
        </w:rPr>
        <w:t>村镇砌体结构打包带加固机理及设计方法研究</w:t>
      </w: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eastAsia="zh-CN"/>
        </w:rPr>
        <w:t>2017</w:t>
      </w:r>
      <w:r>
        <w:rPr>
          <w:rFonts w:hint="eastAsia" w:ascii="仿宋" w:hAnsi="仿宋" w:eastAsia="仿宋" w:cs="仿宋"/>
          <w:sz w:val="21"/>
          <w:szCs w:val="21"/>
          <w:lang w:val="en-US" w:eastAsia="zh-CN"/>
        </w:rPr>
        <w:t>-01-01</w:t>
      </w:r>
      <w:r>
        <w:rPr>
          <w:rFonts w:hint="eastAsia" w:ascii="仿宋" w:hAnsi="仿宋" w:eastAsia="仿宋" w:cs="仿宋"/>
          <w:sz w:val="21"/>
          <w:szCs w:val="21"/>
          <w:lang w:eastAsia="zh-CN"/>
        </w:rPr>
        <w:t>-2019</w:t>
      </w:r>
      <w:r>
        <w:rPr>
          <w:rFonts w:hint="eastAsia" w:ascii="仿宋" w:hAnsi="仿宋" w:eastAsia="仿宋" w:cs="仿宋"/>
          <w:sz w:val="21"/>
          <w:szCs w:val="21"/>
          <w:lang w:val="en-US" w:eastAsia="zh-CN"/>
        </w:rPr>
        <w:t>-</w:t>
      </w:r>
      <w:r>
        <w:rPr>
          <w:rFonts w:hint="eastAsia" w:ascii="仿宋" w:hAnsi="仿宋" w:eastAsia="仿宋" w:cs="仿宋"/>
          <w:sz w:val="21"/>
          <w:szCs w:val="21"/>
          <w:lang w:eastAsia="zh-CN"/>
        </w:rPr>
        <w:t>12</w:t>
      </w:r>
      <w:r>
        <w:rPr>
          <w:rFonts w:hint="eastAsia" w:ascii="仿宋" w:hAnsi="仿宋" w:eastAsia="仿宋" w:cs="仿宋"/>
          <w:sz w:val="21"/>
          <w:szCs w:val="21"/>
          <w:lang w:val="en-US" w:eastAsia="zh-CN"/>
        </w:rPr>
        <w:t>-31, 主持</w:t>
      </w:r>
    </w:p>
    <w:p>
      <w:pPr>
        <w:keepNext w:val="0"/>
        <w:keepLines w:val="0"/>
        <w:pageBreakBefore w:val="0"/>
        <w:widowControl w:val="0"/>
        <w:numPr>
          <w:ilvl w:val="0"/>
          <w:numId w:val="3"/>
        </w:numPr>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江西省重点研发计划项目(重点项目)（20161BBG70058）, 村镇砌体结构打包带加固机理及关键技术研究 , 2016-07-01至2019-06-30, 主持</w:t>
      </w:r>
    </w:p>
    <w:p>
      <w:pPr>
        <w:keepNext w:val="0"/>
        <w:keepLines w:val="0"/>
        <w:pageBreakBefore w:val="0"/>
        <w:widowControl w:val="0"/>
        <w:numPr>
          <w:ilvl w:val="0"/>
          <w:numId w:val="3"/>
        </w:numPr>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江西省科技支撑计划项目</w:t>
      </w:r>
      <w:r>
        <w:rPr>
          <w:rFonts w:hint="eastAsia" w:ascii="仿宋" w:hAnsi="仿宋" w:eastAsia="仿宋" w:cs="仿宋"/>
          <w:sz w:val="21"/>
          <w:szCs w:val="21"/>
          <w:lang w:val="en-US" w:eastAsia="zh-CN"/>
        </w:rPr>
        <w:t>（</w:t>
      </w:r>
      <w:r>
        <w:rPr>
          <w:rFonts w:hint="eastAsia" w:ascii="仿宋" w:hAnsi="仿宋" w:eastAsia="仿宋" w:cs="仿宋"/>
          <w:sz w:val="21"/>
          <w:szCs w:val="21"/>
          <w:lang w:eastAsia="zh-CN"/>
        </w:rPr>
        <w:t>20141BBG70087）</w:t>
      </w: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eastAsia="zh-CN"/>
        </w:rPr>
        <w:t>江西村镇房屋抗震能力调查与分析及防震减灾对策研究</w:t>
      </w: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eastAsia="zh-CN"/>
        </w:rPr>
        <w:t>2014</w:t>
      </w:r>
      <w:r>
        <w:rPr>
          <w:rFonts w:hint="eastAsia" w:ascii="仿宋" w:hAnsi="仿宋" w:eastAsia="仿宋" w:cs="仿宋"/>
          <w:sz w:val="21"/>
          <w:szCs w:val="21"/>
          <w:lang w:val="en-US" w:eastAsia="zh-CN"/>
        </w:rPr>
        <w:t>-</w:t>
      </w:r>
      <w:r>
        <w:rPr>
          <w:rFonts w:hint="eastAsia" w:ascii="仿宋" w:hAnsi="仿宋" w:eastAsia="仿宋" w:cs="仿宋"/>
          <w:sz w:val="21"/>
          <w:szCs w:val="21"/>
          <w:lang w:eastAsia="zh-CN"/>
        </w:rPr>
        <w:t>01</w:t>
      </w:r>
      <w:r>
        <w:rPr>
          <w:rFonts w:hint="eastAsia" w:ascii="仿宋" w:hAnsi="仿宋" w:eastAsia="仿宋" w:cs="仿宋"/>
          <w:sz w:val="21"/>
          <w:szCs w:val="21"/>
          <w:lang w:val="en-US" w:eastAsia="zh-CN"/>
        </w:rPr>
        <w:t>-01至</w:t>
      </w:r>
      <w:r>
        <w:rPr>
          <w:rFonts w:hint="eastAsia" w:ascii="仿宋" w:hAnsi="仿宋" w:eastAsia="仿宋" w:cs="仿宋"/>
          <w:sz w:val="21"/>
          <w:szCs w:val="21"/>
          <w:lang w:eastAsia="zh-CN"/>
        </w:rPr>
        <w:t>2016</w:t>
      </w:r>
      <w:r>
        <w:rPr>
          <w:rFonts w:hint="eastAsia" w:ascii="仿宋" w:hAnsi="仿宋" w:eastAsia="仿宋" w:cs="仿宋"/>
          <w:sz w:val="21"/>
          <w:szCs w:val="21"/>
          <w:lang w:val="en-US" w:eastAsia="zh-CN"/>
        </w:rPr>
        <w:t>-</w:t>
      </w:r>
      <w:r>
        <w:rPr>
          <w:rFonts w:hint="eastAsia" w:ascii="仿宋" w:hAnsi="仿宋" w:eastAsia="仿宋" w:cs="仿宋"/>
          <w:sz w:val="21"/>
          <w:szCs w:val="21"/>
          <w:lang w:eastAsia="zh-CN"/>
        </w:rPr>
        <w:t>12</w:t>
      </w:r>
      <w:r>
        <w:rPr>
          <w:rFonts w:hint="eastAsia" w:ascii="仿宋" w:hAnsi="仿宋" w:eastAsia="仿宋" w:cs="仿宋"/>
          <w:sz w:val="21"/>
          <w:szCs w:val="21"/>
          <w:lang w:val="en-US" w:eastAsia="zh-CN"/>
        </w:rPr>
        <w:t xml:space="preserve">-31, </w:t>
      </w:r>
      <w:r>
        <w:rPr>
          <w:rFonts w:hint="eastAsia" w:ascii="仿宋" w:hAnsi="仿宋" w:eastAsia="仿宋" w:cs="仿宋"/>
          <w:sz w:val="21"/>
          <w:szCs w:val="21"/>
          <w:lang w:eastAsia="zh-CN"/>
        </w:rPr>
        <w:t>主持</w:t>
      </w:r>
    </w:p>
    <w:p>
      <w:pPr>
        <w:keepNext w:val="0"/>
        <w:keepLines w:val="0"/>
        <w:pageBreakBefore w:val="0"/>
        <w:widowControl w:val="0"/>
        <w:numPr>
          <w:ilvl w:val="0"/>
          <w:numId w:val="3"/>
        </w:numPr>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lang w:eastAsia="zh-CN"/>
        </w:rPr>
        <w:t>中国地震局 “大中城市地震灾害情景构建”重点专项（2016QJGJ07）, 分区分类的建筑物地震直接经济损失和人员伤亡评估方法研究, 2016</w:t>
      </w:r>
      <w:r>
        <w:rPr>
          <w:rFonts w:hint="eastAsia" w:ascii="仿宋" w:hAnsi="仿宋" w:eastAsia="仿宋" w:cs="仿宋"/>
          <w:sz w:val="21"/>
          <w:szCs w:val="21"/>
          <w:lang w:val="en-US" w:eastAsia="zh-CN"/>
        </w:rPr>
        <w:t>-</w:t>
      </w:r>
      <w:r>
        <w:rPr>
          <w:rFonts w:hint="eastAsia" w:ascii="仿宋" w:hAnsi="仿宋" w:eastAsia="仿宋" w:cs="仿宋"/>
          <w:sz w:val="21"/>
          <w:szCs w:val="21"/>
          <w:lang w:eastAsia="zh-CN"/>
        </w:rPr>
        <w:t>01</w:t>
      </w:r>
      <w:r>
        <w:rPr>
          <w:rFonts w:hint="eastAsia" w:ascii="仿宋" w:hAnsi="仿宋" w:eastAsia="仿宋" w:cs="仿宋"/>
          <w:sz w:val="21"/>
          <w:szCs w:val="21"/>
          <w:lang w:val="en-US" w:eastAsia="zh-CN"/>
        </w:rPr>
        <w:t>-01至</w:t>
      </w:r>
      <w:r>
        <w:rPr>
          <w:rFonts w:hint="eastAsia" w:ascii="仿宋" w:hAnsi="仿宋" w:eastAsia="仿宋" w:cs="仿宋"/>
          <w:sz w:val="21"/>
          <w:szCs w:val="21"/>
          <w:lang w:eastAsia="zh-CN"/>
        </w:rPr>
        <w:t>2016</w:t>
      </w:r>
      <w:r>
        <w:rPr>
          <w:rFonts w:hint="eastAsia" w:ascii="仿宋" w:hAnsi="仿宋" w:eastAsia="仿宋" w:cs="仿宋"/>
          <w:sz w:val="21"/>
          <w:szCs w:val="21"/>
          <w:lang w:val="en-US" w:eastAsia="zh-CN"/>
        </w:rPr>
        <w:t>-</w:t>
      </w:r>
      <w:r>
        <w:rPr>
          <w:rFonts w:hint="eastAsia" w:ascii="仿宋" w:hAnsi="仿宋" w:eastAsia="仿宋" w:cs="仿宋"/>
          <w:sz w:val="21"/>
          <w:szCs w:val="21"/>
          <w:lang w:eastAsia="zh-CN"/>
        </w:rPr>
        <w:t>12</w:t>
      </w:r>
      <w:r>
        <w:rPr>
          <w:rFonts w:hint="eastAsia" w:ascii="仿宋" w:hAnsi="仿宋" w:eastAsia="仿宋" w:cs="仿宋"/>
          <w:sz w:val="21"/>
          <w:szCs w:val="21"/>
          <w:lang w:val="en-US" w:eastAsia="zh-CN"/>
        </w:rPr>
        <w:t>-01</w:t>
      </w:r>
      <w:r>
        <w:rPr>
          <w:rFonts w:hint="eastAsia" w:ascii="仿宋" w:hAnsi="仿宋" w:eastAsia="仿宋" w:cs="仿宋"/>
          <w:sz w:val="21"/>
          <w:szCs w:val="21"/>
          <w:lang w:eastAsia="zh-CN"/>
        </w:rPr>
        <w:t>, 参与</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rPr>
        <w:t>.......................................................</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b/>
          <w:bCs/>
          <w:sz w:val="24"/>
          <w:szCs w:val="24"/>
        </w:rPr>
        <w:t>代表性科研成果（限10项）：</w:t>
      </w:r>
      <w:r>
        <w:rPr>
          <w:rFonts w:hint="eastAsia" w:ascii="仿宋" w:hAnsi="仿宋" w:eastAsia="仿宋" w:cs="仿宋"/>
          <w:sz w:val="21"/>
          <w:szCs w:val="21"/>
        </w:rPr>
        <w:t xml:space="preserve">  </w:t>
      </w:r>
    </w:p>
    <w:p>
      <w:pPr>
        <w:keepNext w:val="0"/>
        <w:keepLines w:val="0"/>
        <w:pageBreakBefore w:val="0"/>
        <w:widowControl w:val="0"/>
        <w:numPr>
          <w:ilvl w:val="0"/>
          <w:numId w:val="4"/>
        </w:numPr>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rPr>
        <w:t>Zhao Wenyang, Zhou Qiang*, Min Quanhuan, Yang Lingyu, Sun Baitao, Song Guquan. Experimental study on the seismic performance of masonry wall reinforced by cement mortar and polypropylene band[J].Earthquake Engineering and Engineering Vibration, 2023, 22(02)</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SCI.</w:t>
      </w:r>
    </w:p>
    <w:p>
      <w:pPr>
        <w:keepNext w:val="0"/>
        <w:keepLines w:val="0"/>
        <w:pageBreakBefore w:val="0"/>
        <w:widowControl w:val="0"/>
        <w:numPr>
          <w:ilvl w:val="0"/>
          <w:numId w:val="4"/>
        </w:numPr>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rPr>
        <w:t>赵文洋, 周强*, 杨凌宇, 宋固全.打包带加固砖砌体弯曲抗拉性能研究[J].工程力学:</w:t>
      </w:r>
      <w:r>
        <w:rPr>
          <w:rFonts w:hint="eastAsia" w:ascii="仿宋" w:hAnsi="仿宋" w:eastAsia="仿宋" w:cs="仿宋"/>
          <w:sz w:val="21"/>
          <w:szCs w:val="21"/>
          <w:lang w:val="en-US" w:eastAsia="zh-CN"/>
        </w:rPr>
        <w:t>2023,</w:t>
      </w:r>
      <w:r>
        <w:rPr>
          <w:rFonts w:hint="eastAsia" w:ascii="仿宋" w:hAnsi="仿宋" w:eastAsia="仿宋" w:cs="仿宋"/>
          <w:sz w:val="21"/>
          <w:szCs w:val="21"/>
        </w:rPr>
        <w:t xml:space="preserve"> EI.</w:t>
      </w:r>
    </w:p>
    <w:p>
      <w:pPr>
        <w:keepNext w:val="0"/>
        <w:keepLines w:val="0"/>
        <w:pageBreakBefore w:val="0"/>
        <w:widowControl w:val="0"/>
        <w:numPr>
          <w:ilvl w:val="0"/>
          <w:numId w:val="4"/>
        </w:numPr>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rPr>
        <w:t>周强*, 赵文洋, 杨凌宇, 闵全环, 宋固全, 孙柏涛.打包带加固村镇砌体墙抗震性能试验研究[J].建筑结构学报, 2020, 41(S1)</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EI.</w:t>
      </w:r>
    </w:p>
    <w:p>
      <w:pPr>
        <w:keepNext w:val="0"/>
        <w:keepLines w:val="0"/>
        <w:pageBreakBefore w:val="0"/>
        <w:widowControl w:val="0"/>
        <w:numPr>
          <w:ilvl w:val="0"/>
          <w:numId w:val="4"/>
        </w:numPr>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rPr>
        <w:t>Qiang Zhou*, Lingyu Yang, Wenyang Zhao.Experimental Analysis of Seismic Performance of Masonry Shear Wall Reinforced with PP-Band Mesh and Plastering Mortar under In-Plane Cyclic Loading[J].Advances in Civil Engineering, 2020(3)</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SCI</w:t>
      </w:r>
      <w:r>
        <w:rPr>
          <w:rFonts w:hint="eastAsia" w:ascii="仿宋" w:hAnsi="仿宋" w:eastAsia="仿宋" w:cs="仿宋"/>
          <w:sz w:val="21"/>
          <w:szCs w:val="21"/>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rPr>
        <w:t>周强*, 陈珊，孙柏涛，杨玉成. 构造柱圈梁抗震体系砌体平房振动台试验研究.哈尔滨工程大学学报. 2017, 38(10)</w:t>
      </w:r>
      <w:r>
        <w:rPr>
          <w:rFonts w:hint="eastAsia" w:ascii="仿宋" w:hAnsi="仿宋" w:eastAsia="仿宋" w:cs="仿宋"/>
          <w:sz w:val="21"/>
          <w:szCs w:val="21"/>
          <w:lang w:val="en-US" w:eastAsia="zh-CN"/>
        </w:rPr>
        <w:t>, EI</w:t>
      </w:r>
      <w:r>
        <w:rPr>
          <w:rFonts w:hint="eastAsia" w:ascii="仿宋" w:hAnsi="仿宋" w:eastAsia="仿宋" w:cs="仿宋"/>
          <w:sz w:val="21"/>
          <w:szCs w:val="21"/>
        </w:rPr>
        <w:t>.</w:t>
      </w:r>
    </w:p>
    <w:p>
      <w:pPr>
        <w:keepNext w:val="0"/>
        <w:keepLines w:val="0"/>
        <w:pageBreakBefore w:val="0"/>
        <w:widowControl w:val="0"/>
        <w:numPr>
          <w:ilvl w:val="0"/>
          <w:numId w:val="4"/>
        </w:numPr>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rPr>
        <w:t>姚新强, 孙柏涛, 王明振, 杨在林, 陈宇坤, 杨绪连, 付占岭, 周强</w:t>
      </w:r>
      <w:r>
        <w:rPr>
          <w:rFonts w:hint="eastAsia" w:ascii="仿宋" w:hAnsi="仿宋" w:eastAsia="仿宋" w:cs="仿宋"/>
          <w:sz w:val="21"/>
          <w:szCs w:val="21"/>
          <w:vertAlign w:val="baseline"/>
        </w:rPr>
        <w:t>*</w:t>
      </w:r>
      <w:r>
        <w:rPr>
          <w:rFonts w:hint="eastAsia" w:ascii="仿宋" w:hAnsi="仿宋" w:eastAsia="仿宋" w:cs="仿宋"/>
          <w:sz w:val="21"/>
          <w:szCs w:val="21"/>
        </w:rPr>
        <w:t>. 我国农村典型砖砌体墙片拟静力试验研究. 工程力学. 2017, 34(6)</w:t>
      </w:r>
      <w:r>
        <w:rPr>
          <w:rFonts w:hint="eastAsia" w:ascii="仿宋" w:hAnsi="仿宋" w:eastAsia="仿宋" w:cs="仿宋"/>
          <w:sz w:val="21"/>
          <w:szCs w:val="21"/>
          <w:lang w:val="en-US" w:eastAsia="zh-CN"/>
        </w:rPr>
        <w:t>, EI</w:t>
      </w:r>
      <w:r>
        <w:rPr>
          <w:rFonts w:hint="eastAsia" w:ascii="仿宋" w:hAnsi="仿宋" w:eastAsia="仿宋" w:cs="仿宋"/>
          <w:sz w:val="21"/>
          <w:szCs w:val="21"/>
        </w:rPr>
        <w:t xml:space="preserve">. </w:t>
      </w:r>
    </w:p>
    <w:p>
      <w:pPr>
        <w:keepNext w:val="0"/>
        <w:keepLines w:val="0"/>
        <w:pageBreakBefore w:val="0"/>
        <w:widowControl w:val="0"/>
        <w:numPr>
          <w:ilvl w:val="0"/>
          <w:numId w:val="4"/>
        </w:numPr>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rPr>
        <w:t>ZHOU Qiang*, SUN Bai-tao. Study on Earthquake Damage Distribution of Mult</w:t>
      </w:r>
      <w:bookmarkStart w:id="0" w:name="_GoBack"/>
      <w:bookmarkEnd w:id="0"/>
      <w:r>
        <w:rPr>
          <w:rFonts w:hint="eastAsia" w:ascii="仿宋" w:hAnsi="仿宋" w:eastAsia="仿宋" w:cs="仿宋"/>
          <w:sz w:val="21"/>
          <w:szCs w:val="21"/>
        </w:rPr>
        <w:t>istory Masonry Buildings.The Open Civil Engineering Journal, 2015, 9</w:t>
      </w:r>
      <w:r>
        <w:rPr>
          <w:rFonts w:hint="eastAsia" w:ascii="仿宋" w:hAnsi="仿宋" w:eastAsia="仿宋" w:cs="仿宋"/>
          <w:sz w:val="21"/>
          <w:szCs w:val="21"/>
          <w:lang w:val="en-US" w:eastAsia="zh-CN"/>
        </w:rPr>
        <w:t>, EI</w:t>
      </w:r>
      <w:r>
        <w:rPr>
          <w:rFonts w:hint="eastAsia" w:ascii="仿宋" w:hAnsi="仿宋" w:eastAsia="仿宋" w:cs="仿宋"/>
          <w:sz w:val="21"/>
          <w:szCs w:val="21"/>
        </w:rPr>
        <w:t xml:space="preserve">. </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rPr>
        <w:t>.......................................................</w:t>
      </w:r>
    </w:p>
    <w:p>
      <w:pPr>
        <w:keepNext w:val="0"/>
        <w:keepLines w:val="0"/>
        <w:pageBreakBefore w:val="0"/>
        <w:widowControl w:val="0"/>
        <w:numPr>
          <w:ilvl w:val="0"/>
          <w:numId w:val="4"/>
        </w:numPr>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rPr>
        <w:t>具有多级减震、抗震的工程砌体结构.发明专利, 中国</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ZL202210212561.2</w:t>
      </w:r>
    </w:p>
    <w:p>
      <w:pPr>
        <w:keepNext w:val="0"/>
        <w:keepLines w:val="0"/>
        <w:pageBreakBefore w:val="0"/>
        <w:widowControl w:val="0"/>
        <w:numPr>
          <w:ilvl w:val="0"/>
          <w:numId w:val="4"/>
        </w:numPr>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rPr>
        <w:t>一种砌体墙抗震加强装置.发明专利, 中国</w:t>
      </w:r>
      <w:r>
        <w:rPr>
          <w:rFonts w:hint="eastAsia" w:ascii="仿宋" w:hAnsi="仿宋" w:eastAsia="仿宋" w:cs="仿宋"/>
          <w:sz w:val="21"/>
          <w:szCs w:val="21"/>
          <w:lang w:val="en-US" w:eastAsia="zh-CN"/>
        </w:rPr>
        <w:t>,</w:t>
      </w:r>
      <w:r>
        <w:rPr>
          <w:rFonts w:hint="eastAsia" w:ascii="仿宋" w:hAnsi="仿宋" w:eastAsia="仿宋" w:cs="仿宋"/>
          <w:sz w:val="21"/>
          <w:szCs w:val="21"/>
        </w:rPr>
        <w:t xml:space="preserve"> ZL202010784193.X</w:t>
      </w:r>
    </w:p>
    <w:p>
      <w:pPr>
        <w:keepNext w:val="0"/>
        <w:keepLines w:val="0"/>
        <w:pageBreakBefore w:val="0"/>
        <w:widowControl w:val="0"/>
        <w:numPr>
          <w:ilvl w:val="0"/>
          <w:numId w:val="4"/>
        </w:numPr>
        <w:kinsoku/>
        <w:wordWrap/>
        <w:overflowPunct/>
        <w:topLinePunct w:val="0"/>
        <w:autoSpaceDE/>
        <w:autoSpaceDN/>
        <w:bidi w:val="0"/>
        <w:adjustRightInd/>
        <w:snapToGrid w:val="0"/>
        <w:spacing w:line="288" w:lineRule="auto"/>
        <w:textAlignment w:val="auto"/>
        <w:rPr>
          <w:rFonts w:hint="eastAsia"/>
        </w:rPr>
      </w:pPr>
      <w:r>
        <w:rPr>
          <w:rFonts w:hint="eastAsia" w:ascii="仿宋" w:hAnsi="仿宋" w:eastAsia="仿宋" w:cs="仿宋"/>
          <w:sz w:val="21"/>
          <w:szCs w:val="21"/>
        </w:rPr>
        <w:t>一种土木工程结构抗震试验装置.发明专利, 中国</w:t>
      </w:r>
      <w:r>
        <w:rPr>
          <w:rFonts w:hint="eastAsia" w:ascii="仿宋" w:hAnsi="仿宋" w:eastAsia="仿宋" w:cs="仿宋"/>
          <w:sz w:val="21"/>
          <w:szCs w:val="21"/>
          <w:lang w:val="en-US" w:eastAsia="zh-CN"/>
        </w:rPr>
        <w:t>,</w:t>
      </w:r>
      <w:r>
        <w:rPr>
          <w:rFonts w:hint="eastAsia" w:ascii="仿宋" w:hAnsi="仿宋" w:eastAsia="仿宋" w:cs="仿宋"/>
          <w:sz w:val="21"/>
          <w:szCs w:val="21"/>
        </w:rPr>
        <w:t xml:space="preserve"> ZL201710441722.4</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rPr>
        <w:t>.................................................................</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b/>
          <w:bCs/>
          <w:sz w:val="24"/>
          <w:szCs w:val="24"/>
        </w:rPr>
        <w:t>学术兼职:</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lang w:eastAsia="zh-CN"/>
        </w:rPr>
      </w:pPr>
      <w:r>
        <w:rPr>
          <w:rFonts w:hint="eastAsia" w:ascii="仿宋" w:hAnsi="仿宋" w:eastAsia="仿宋" w:cs="仿宋"/>
          <w:sz w:val="21"/>
          <w:szCs w:val="21"/>
        </w:rPr>
        <w:t>江西省</w:t>
      </w:r>
      <w:r>
        <w:rPr>
          <w:rFonts w:hint="eastAsia" w:ascii="仿宋" w:hAnsi="仿宋" w:eastAsia="仿宋" w:cs="仿宋"/>
          <w:sz w:val="21"/>
          <w:szCs w:val="21"/>
          <w:lang w:val="en-US" w:eastAsia="zh-CN"/>
        </w:rPr>
        <w:t>力学</w:t>
      </w:r>
      <w:r>
        <w:rPr>
          <w:rFonts w:hint="eastAsia" w:ascii="仿宋" w:hAnsi="仿宋" w:eastAsia="仿宋" w:cs="仿宋"/>
          <w:sz w:val="21"/>
          <w:szCs w:val="21"/>
        </w:rPr>
        <w:t>学会</w:t>
      </w:r>
      <w:r>
        <w:rPr>
          <w:rFonts w:hint="eastAsia" w:ascii="仿宋" w:hAnsi="仿宋" w:eastAsia="仿宋" w:cs="仿宋"/>
          <w:sz w:val="21"/>
          <w:szCs w:val="21"/>
          <w:lang w:val="en-US" w:eastAsia="zh-CN"/>
        </w:rPr>
        <w:t>理事</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rPr>
        <w:t>.......................................................</w:t>
      </w:r>
    </w:p>
    <w:p>
      <w:pPr>
        <w:rPr>
          <w:rFonts w:ascii="Times New Roman" w:hAnsi="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8C6056"/>
    <w:multiLevelType w:val="singleLevel"/>
    <w:tmpl w:val="A48C6056"/>
    <w:lvl w:ilvl="0" w:tentative="0">
      <w:start w:val="1"/>
      <w:numFmt w:val="decimal"/>
      <w:lvlText w:val="(%1)"/>
      <w:lvlJc w:val="left"/>
      <w:pPr>
        <w:tabs>
          <w:tab w:val="left" w:pos="312"/>
        </w:tabs>
      </w:pPr>
    </w:lvl>
  </w:abstractNum>
  <w:abstractNum w:abstractNumId="1">
    <w:nsid w:val="3C9A1077"/>
    <w:multiLevelType w:val="multilevel"/>
    <w:tmpl w:val="3C9A1077"/>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2"/>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4C366BB1"/>
    <w:multiLevelType w:val="multilevel"/>
    <w:tmpl w:val="4C366BB1"/>
    <w:lvl w:ilvl="0" w:tentative="0">
      <w:start w:val="1"/>
      <w:numFmt w:val="bullet"/>
      <w:pStyle w:val="13"/>
      <w:lvlText w:val=""/>
      <w:lvlJc w:val="left"/>
      <w:pPr>
        <w:tabs>
          <w:tab w:val="left" w:pos="605"/>
        </w:tabs>
        <w:ind w:left="605" w:hanging="245"/>
      </w:pPr>
      <w:rPr>
        <w:rFonts w:hint="default" w:ascii="Symbol" w:hAnsi="Symbol"/>
      </w:rPr>
    </w:lvl>
    <w:lvl w:ilvl="1" w:tentative="0">
      <w:start w:val="1"/>
      <w:numFmt w:val="bullet"/>
      <w:lvlText w:val=""/>
      <w:lvlJc w:val="left"/>
      <w:pPr>
        <w:tabs>
          <w:tab w:val="left" w:pos="1325"/>
        </w:tabs>
        <w:ind w:left="1325" w:hanging="360"/>
      </w:pPr>
      <w:rPr>
        <w:rFonts w:hint="default" w:ascii="Symbol" w:hAnsi="Symbol"/>
      </w:rPr>
    </w:lvl>
    <w:lvl w:ilvl="2" w:tentative="0">
      <w:start w:val="1"/>
      <w:numFmt w:val="bullet"/>
      <w:lvlText w:val=""/>
      <w:lvlJc w:val="left"/>
      <w:pPr>
        <w:tabs>
          <w:tab w:val="left" w:pos="2045"/>
        </w:tabs>
        <w:ind w:left="2045" w:right="1800" w:hanging="360"/>
      </w:pPr>
      <w:rPr>
        <w:rFonts w:hint="default" w:ascii="Wingdings" w:hAnsi="Wingdings"/>
      </w:rPr>
    </w:lvl>
    <w:lvl w:ilvl="3" w:tentative="0">
      <w:start w:val="1"/>
      <w:numFmt w:val="bullet"/>
      <w:lvlText w:val=""/>
      <w:lvlJc w:val="left"/>
      <w:pPr>
        <w:tabs>
          <w:tab w:val="left" w:pos="2765"/>
        </w:tabs>
        <w:ind w:left="2765" w:right="2520" w:hanging="360"/>
      </w:pPr>
      <w:rPr>
        <w:rFonts w:hint="default" w:ascii="Symbol" w:hAnsi="Symbol"/>
      </w:rPr>
    </w:lvl>
    <w:lvl w:ilvl="4" w:tentative="0">
      <w:start w:val="1"/>
      <w:numFmt w:val="bullet"/>
      <w:lvlText w:val="o"/>
      <w:lvlJc w:val="left"/>
      <w:pPr>
        <w:tabs>
          <w:tab w:val="left" w:pos="3485"/>
        </w:tabs>
        <w:ind w:left="3485" w:right="3240" w:hanging="360"/>
      </w:pPr>
      <w:rPr>
        <w:rFonts w:hint="default" w:ascii="Courier New" w:hAnsi="Courier New" w:cs="Courier New"/>
      </w:rPr>
    </w:lvl>
    <w:lvl w:ilvl="5" w:tentative="0">
      <w:start w:val="1"/>
      <w:numFmt w:val="bullet"/>
      <w:lvlText w:val=""/>
      <w:lvlJc w:val="left"/>
      <w:pPr>
        <w:tabs>
          <w:tab w:val="left" w:pos="4205"/>
        </w:tabs>
        <w:ind w:left="4205" w:right="3960" w:hanging="360"/>
      </w:pPr>
      <w:rPr>
        <w:rFonts w:hint="default" w:ascii="Wingdings" w:hAnsi="Wingdings"/>
      </w:rPr>
    </w:lvl>
    <w:lvl w:ilvl="6" w:tentative="0">
      <w:start w:val="1"/>
      <w:numFmt w:val="bullet"/>
      <w:lvlText w:val=""/>
      <w:lvlJc w:val="left"/>
      <w:pPr>
        <w:tabs>
          <w:tab w:val="left" w:pos="4925"/>
        </w:tabs>
        <w:ind w:left="4925" w:right="4680" w:hanging="360"/>
      </w:pPr>
      <w:rPr>
        <w:rFonts w:hint="default" w:ascii="Symbol" w:hAnsi="Symbol"/>
      </w:rPr>
    </w:lvl>
    <w:lvl w:ilvl="7" w:tentative="0">
      <w:start w:val="1"/>
      <w:numFmt w:val="bullet"/>
      <w:lvlText w:val="o"/>
      <w:lvlJc w:val="left"/>
      <w:pPr>
        <w:tabs>
          <w:tab w:val="left" w:pos="5645"/>
        </w:tabs>
        <w:ind w:left="5645" w:right="5400" w:hanging="360"/>
      </w:pPr>
      <w:rPr>
        <w:rFonts w:hint="default" w:ascii="Courier New" w:hAnsi="Courier New" w:cs="Courier New"/>
      </w:rPr>
    </w:lvl>
    <w:lvl w:ilvl="8" w:tentative="0">
      <w:start w:val="1"/>
      <w:numFmt w:val="bullet"/>
      <w:lvlText w:val=""/>
      <w:lvlJc w:val="left"/>
      <w:pPr>
        <w:tabs>
          <w:tab w:val="left" w:pos="6365"/>
        </w:tabs>
        <w:ind w:left="6365" w:right="6120" w:hanging="360"/>
      </w:pPr>
      <w:rPr>
        <w:rFonts w:hint="default" w:ascii="Wingdings" w:hAnsi="Wingdings"/>
      </w:rPr>
    </w:lvl>
  </w:abstractNum>
  <w:abstractNum w:abstractNumId="3">
    <w:nsid w:val="61D12ACA"/>
    <w:multiLevelType w:val="singleLevel"/>
    <w:tmpl w:val="61D12ACA"/>
    <w:lvl w:ilvl="0" w:tentative="0">
      <w:start w:val="1"/>
      <w:numFmt w:val="decimal"/>
      <w:suff w:val="space"/>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ODA5ODFlYThkNTNjNDU4ZTdmNzk4OWJkYjFjMGEifQ=="/>
  </w:docVars>
  <w:rsids>
    <w:rsidRoot w:val="00796D71"/>
    <w:rsid w:val="00015E82"/>
    <w:rsid w:val="000369FD"/>
    <w:rsid w:val="00055545"/>
    <w:rsid w:val="0008087D"/>
    <w:rsid w:val="000B0601"/>
    <w:rsid w:val="000C234E"/>
    <w:rsid w:val="000C29E2"/>
    <w:rsid w:val="0012074B"/>
    <w:rsid w:val="00156777"/>
    <w:rsid w:val="00187424"/>
    <w:rsid w:val="001926C5"/>
    <w:rsid w:val="00196B5C"/>
    <w:rsid w:val="001B1DAF"/>
    <w:rsid w:val="001E2356"/>
    <w:rsid w:val="002231D7"/>
    <w:rsid w:val="00223940"/>
    <w:rsid w:val="002352CA"/>
    <w:rsid w:val="00281CDE"/>
    <w:rsid w:val="002A5CB8"/>
    <w:rsid w:val="002A5FE9"/>
    <w:rsid w:val="002A668D"/>
    <w:rsid w:val="002C3CD6"/>
    <w:rsid w:val="002E0BCC"/>
    <w:rsid w:val="002F1B64"/>
    <w:rsid w:val="002F6662"/>
    <w:rsid w:val="002F70AD"/>
    <w:rsid w:val="00317D8D"/>
    <w:rsid w:val="00367E41"/>
    <w:rsid w:val="00391C8C"/>
    <w:rsid w:val="00395F8B"/>
    <w:rsid w:val="003E2573"/>
    <w:rsid w:val="0040764E"/>
    <w:rsid w:val="0042573A"/>
    <w:rsid w:val="00433285"/>
    <w:rsid w:val="00436061"/>
    <w:rsid w:val="00443C7B"/>
    <w:rsid w:val="00447034"/>
    <w:rsid w:val="004705B0"/>
    <w:rsid w:val="00472AB0"/>
    <w:rsid w:val="00497205"/>
    <w:rsid w:val="004A0D74"/>
    <w:rsid w:val="004A2E05"/>
    <w:rsid w:val="004A4A8F"/>
    <w:rsid w:val="00506399"/>
    <w:rsid w:val="00541566"/>
    <w:rsid w:val="00545C6F"/>
    <w:rsid w:val="00551D11"/>
    <w:rsid w:val="005575BC"/>
    <w:rsid w:val="00573B93"/>
    <w:rsid w:val="00582DB7"/>
    <w:rsid w:val="00597A4E"/>
    <w:rsid w:val="005A3624"/>
    <w:rsid w:val="006306CC"/>
    <w:rsid w:val="00646321"/>
    <w:rsid w:val="0064668F"/>
    <w:rsid w:val="00672736"/>
    <w:rsid w:val="00674FB3"/>
    <w:rsid w:val="00681769"/>
    <w:rsid w:val="00682B34"/>
    <w:rsid w:val="00684514"/>
    <w:rsid w:val="00686205"/>
    <w:rsid w:val="006B3ED4"/>
    <w:rsid w:val="006C6D21"/>
    <w:rsid w:val="006D6860"/>
    <w:rsid w:val="006E6E08"/>
    <w:rsid w:val="006F6FF5"/>
    <w:rsid w:val="00711F40"/>
    <w:rsid w:val="0073643F"/>
    <w:rsid w:val="00796D71"/>
    <w:rsid w:val="007A0B21"/>
    <w:rsid w:val="007A1F25"/>
    <w:rsid w:val="007C3536"/>
    <w:rsid w:val="007C5D42"/>
    <w:rsid w:val="007D6401"/>
    <w:rsid w:val="007F4A80"/>
    <w:rsid w:val="0085335E"/>
    <w:rsid w:val="008A0369"/>
    <w:rsid w:val="008B4D6A"/>
    <w:rsid w:val="008B54BF"/>
    <w:rsid w:val="008C7BC3"/>
    <w:rsid w:val="008E68FD"/>
    <w:rsid w:val="008F296F"/>
    <w:rsid w:val="0091218C"/>
    <w:rsid w:val="00922B5C"/>
    <w:rsid w:val="009277D3"/>
    <w:rsid w:val="0094488A"/>
    <w:rsid w:val="00944A9C"/>
    <w:rsid w:val="009642CF"/>
    <w:rsid w:val="009E191C"/>
    <w:rsid w:val="009E2B2A"/>
    <w:rsid w:val="009E6DB3"/>
    <w:rsid w:val="009F2E70"/>
    <w:rsid w:val="009F7622"/>
    <w:rsid w:val="00A05164"/>
    <w:rsid w:val="00A17D67"/>
    <w:rsid w:val="00A34F8F"/>
    <w:rsid w:val="00A36861"/>
    <w:rsid w:val="00A518F2"/>
    <w:rsid w:val="00A843DA"/>
    <w:rsid w:val="00AA583B"/>
    <w:rsid w:val="00AB31B4"/>
    <w:rsid w:val="00AC04CB"/>
    <w:rsid w:val="00B07BD9"/>
    <w:rsid w:val="00B20278"/>
    <w:rsid w:val="00B36C15"/>
    <w:rsid w:val="00B72C59"/>
    <w:rsid w:val="00BB2658"/>
    <w:rsid w:val="00BB33EF"/>
    <w:rsid w:val="00BC3BFA"/>
    <w:rsid w:val="00BE546A"/>
    <w:rsid w:val="00BE5D56"/>
    <w:rsid w:val="00BF3959"/>
    <w:rsid w:val="00BF43EB"/>
    <w:rsid w:val="00BF5640"/>
    <w:rsid w:val="00C1059A"/>
    <w:rsid w:val="00C12A89"/>
    <w:rsid w:val="00C21DDF"/>
    <w:rsid w:val="00C23CFC"/>
    <w:rsid w:val="00C33744"/>
    <w:rsid w:val="00C51127"/>
    <w:rsid w:val="00C51AD1"/>
    <w:rsid w:val="00C7011E"/>
    <w:rsid w:val="00C75AE1"/>
    <w:rsid w:val="00CE2DC5"/>
    <w:rsid w:val="00CE4A31"/>
    <w:rsid w:val="00D0016B"/>
    <w:rsid w:val="00D21DDF"/>
    <w:rsid w:val="00D375F9"/>
    <w:rsid w:val="00D641ED"/>
    <w:rsid w:val="00D7036B"/>
    <w:rsid w:val="00DA21A8"/>
    <w:rsid w:val="00DB10EF"/>
    <w:rsid w:val="00DB63FE"/>
    <w:rsid w:val="00DB6E15"/>
    <w:rsid w:val="00DD37AD"/>
    <w:rsid w:val="00E17107"/>
    <w:rsid w:val="00E86FA8"/>
    <w:rsid w:val="00EA22DC"/>
    <w:rsid w:val="00EC6DD0"/>
    <w:rsid w:val="00EC6E16"/>
    <w:rsid w:val="00ED0465"/>
    <w:rsid w:val="00EE07CB"/>
    <w:rsid w:val="00EE1C1E"/>
    <w:rsid w:val="00F10327"/>
    <w:rsid w:val="00F35098"/>
    <w:rsid w:val="00F66704"/>
    <w:rsid w:val="00F67F6A"/>
    <w:rsid w:val="00F82D7C"/>
    <w:rsid w:val="00F95754"/>
    <w:rsid w:val="00FC698A"/>
    <w:rsid w:val="00FF38B6"/>
    <w:rsid w:val="00FF446A"/>
    <w:rsid w:val="015A7D35"/>
    <w:rsid w:val="06B70F10"/>
    <w:rsid w:val="0D3A3CED"/>
    <w:rsid w:val="1A004525"/>
    <w:rsid w:val="214747E7"/>
    <w:rsid w:val="24DB53C5"/>
    <w:rsid w:val="2D8D7A26"/>
    <w:rsid w:val="33DC122D"/>
    <w:rsid w:val="3FA348D5"/>
    <w:rsid w:val="499500DF"/>
    <w:rsid w:val="56535401"/>
    <w:rsid w:val="6CC643F5"/>
    <w:rsid w:val="6CF33DC8"/>
    <w:rsid w:val="73840550"/>
    <w:rsid w:val="7BFF7D19"/>
    <w:rsid w:val="7C443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9"/>
    <w:pPr>
      <w:keepNext/>
      <w:keepLines/>
      <w:numPr>
        <w:ilvl w:val="3"/>
        <w:numId w:val="1"/>
      </w:numPr>
      <w:spacing w:before="280" w:after="290" w:line="376" w:lineRule="auto"/>
      <w:outlineLvl w:val="3"/>
    </w:pPr>
    <w:rPr>
      <w:rFonts w:ascii="Cambria" w:hAnsi="Cambria"/>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9"/>
    <w:unhideWhenUsed/>
    <w:qFormat/>
    <w:uiPriority w:val="99"/>
    <w:pPr>
      <w:spacing w:after="12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3"/>
    <w:link w:val="10"/>
    <w:qFormat/>
    <w:uiPriority w:val="0"/>
    <w:pPr>
      <w:spacing w:after="0" w:line="360" w:lineRule="auto"/>
      <w:ind w:firstLine="420" w:firstLineChars="100"/>
    </w:pPr>
    <w:rPr>
      <w:rFonts w:ascii="Times New Roman" w:hAnsi="Times New Roman" w:eastAsia="宋体"/>
      <w:sz w:val="30"/>
      <w:szCs w:val="24"/>
    </w:rPr>
  </w:style>
  <w:style w:type="character" w:customStyle="1" w:styleId="9">
    <w:name w:val="正文文本 字符"/>
    <w:basedOn w:val="8"/>
    <w:link w:val="3"/>
    <w:semiHidden/>
    <w:qFormat/>
    <w:uiPriority w:val="99"/>
  </w:style>
  <w:style w:type="character" w:customStyle="1" w:styleId="10">
    <w:name w:val="正文文本首行缩进 字符"/>
    <w:basedOn w:val="9"/>
    <w:link w:val="6"/>
    <w:qFormat/>
    <w:uiPriority w:val="0"/>
    <w:rPr>
      <w:rFonts w:ascii="Times New Roman" w:hAnsi="Times New Roman" w:eastAsia="宋体"/>
      <w:sz w:val="30"/>
      <w:szCs w:val="24"/>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customStyle="1" w:styleId="13">
    <w:name w:val="details w/bullets 1"/>
    <w:basedOn w:val="1"/>
    <w:qFormat/>
    <w:uiPriority w:val="0"/>
    <w:pPr>
      <w:widowControl/>
      <w:numPr>
        <w:ilvl w:val="0"/>
        <w:numId w:val="2"/>
      </w:numPr>
      <w:jc w:val="left"/>
    </w:pPr>
    <w:rPr>
      <w:rFonts w:ascii="Times New Roman" w:hAnsi="Times New Roman" w:eastAsia="Times New Roman" w:cs="Times New Roman"/>
      <w:kern w:val="0"/>
      <w:sz w:val="20"/>
      <w:szCs w:val="24"/>
      <w:lang w:val="zh-CN"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900</Words>
  <Characters>2021</Characters>
  <Lines>26</Lines>
  <Paragraphs>7</Paragraphs>
  <TotalTime>4</TotalTime>
  <ScaleCrop>false</ScaleCrop>
  <LinksUpToDate>false</LinksUpToDate>
  <CharactersWithSpaces>2182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2022-09-15T01:42:00Z</dcterms:created>
  <dc:creator>熊进刚</dc:creator>
  <cp:lastModifiedBy>奥巴马</cp:lastModifiedBy>
  <dcterms:modified xsi:type="dcterms:W3CDTF">2023-05-25T03:52:53Z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2EAE92BCF6924CF2AB69E542975DFAB7</vt:lpwstr>
  </property>
</Properties>
</file>